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9F30D" w14:textId="5DEF34DC" w:rsidR="00FC1B47" w:rsidRDefault="00FC1B47" w:rsidP="00FC1B47">
      <w:pPr>
        <w:pStyle w:val="CRCoverPage"/>
        <w:tabs>
          <w:tab w:val="right" w:pos="9639"/>
          <w:tab w:val="right" w:pos="13323"/>
        </w:tabs>
        <w:spacing w:after="0"/>
        <w:rPr>
          <w:rFonts w:asciiTheme="minorHAnsi" w:eastAsia="MS Mincho" w:hAnsiTheme="minorHAnsi" w:cstheme="minorHAnsi"/>
          <w:b/>
        </w:rPr>
      </w:pPr>
      <w:r>
        <w:rPr>
          <w:rFonts w:asciiTheme="minorHAnsi" w:hAnsiTheme="minorHAnsi" w:cstheme="minorHAnsi"/>
          <w:b/>
          <w:bCs/>
        </w:rPr>
        <w:t>3GPP TSG-RAN WG3 Meeting #122</w:t>
      </w:r>
      <w:r>
        <w:rPr>
          <w:rFonts w:asciiTheme="minorHAnsi" w:hAnsiTheme="minorHAnsi" w:cstheme="minorHAnsi"/>
          <w:b/>
        </w:rPr>
        <w:tab/>
      </w:r>
      <w:r>
        <w:rPr>
          <w:rFonts w:asciiTheme="minorHAnsi" w:hAnsiTheme="minorHAnsi" w:cstheme="minorHAnsi"/>
          <w:b/>
          <w:iCs/>
          <w:sz w:val="24"/>
        </w:rPr>
        <w:t>R3-23</w:t>
      </w:r>
      <w:r w:rsidR="00F849FB">
        <w:rPr>
          <w:rFonts w:asciiTheme="minorHAnsi" w:hAnsiTheme="minorHAnsi" w:cstheme="minorHAnsi"/>
          <w:b/>
          <w:iCs/>
          <w:sz w:val="24"/>
        </w:rPr>
        <w:t>4759</w:t>
      </w:r>
    </w:p>
    <w:p w14:paraId="518E2CA9" w14:textId="77777777" w:rsidR="00FC1B47" w:rsidRDefault="00FC1B47" w:rsidP="00FC1B47">
      <w:pPr>
        <w:pStyle w:val="CRCoverPage"/>
        <w:tabs>
          <w:tab w:val="right" w:pos="9639"/>
          <w:tab w:val="right" w:pos="13323"/>
        </w:tabs>
        <w:spacing w:after="0"/>
        <w:rPr>
          <w:rFonts w:asciiTheme="minorHAnsi" w:hAnsiTheme="minorHAnsi" w:cstheme="minorHAnsi"/>
          <w:b/>
          <w:noProof/>
          <w:szCs w:val="18"/>
        </w:rPr>
      </w:pPr>
      <w:r>
        <w:rPr>
          <w:rFonts w:asciiTheme="minorHAnsi" w:hAnsiTheme="minorHAnsi" w:cstheme="minorHAnsi"/>
          <w:b/>
          <w:noProof/>
          <w:szCs w:val="20"/>
        </w:rPr>
        <w:t>Chicago, USA, 13</w:t>
      </w:r>
      <w:r>
        <w:rPr>
          <w:rFonts w:asciiTheme="minorHAnsi" w:hAnsiTheme="minorHAnsi" w:cstheme="minorHAnsi"/>
          <w:b/>
          <w:noProof/>
          <w:szCs w:val="20"/>
          <w:vertAlign w:val="superscript"/>
        </w:rPr>
        <w:t>th</w:t>
      </w:r>
      <w:r>
        <w:rPr>
          <w:rFonts w:asciiTheme="minorHAnsi" w:hAnsiTheme="minorHAnsi" w:cstheme="minorHAnsi"/>
          <w:b/>
          <w:noProof/>
          <w:szCs w:val="20"/>
        </w:rPr>
        <w:t xml:space="preserve"> – 17</w:t>
      </w:r>
      <w:r>
        <w:rPr>
          <w:rFonts w:asciiTheme="minorHAnsi" w:hAnsiTheme="minorHAnsi" w:cstheme="minorHAnsi"/>
          <w:b/>
          <w:noProof/>
          <w:szCs w:val="20"/>
          <w:vertAlign w:val="superscript"/>
        </w:rPr>
        <w:t>th</w:t>
      </w:r>
      <w:r>
        <w:rPr>
          <w:rFonts w:asciiTheme="minorHAnsi" w:hAnsiTheme="minorHAnsi" w:cstheme="minorHAnsi"/>
          <w:b/>
          <w:noProof/>
          <w:szCs w:val="20"/>
        </w:rPr>
        <w:t xml:space="preserve"> November, 2023</w:t>
      </w:r>
    </w:p>
    <w:p w14:paraId="326A5EDE" w14:textId="415C1DAE" w:rsidR="00185DC9" w:rsidRPr="00C407BF" w:rsidRDefault="00693556" w:rsidP="00C34310">
      <w:pPr>
        <w:widowControl w:val="0"/>
        <w:tabs>
          <w:tab w:val="right" w:pos="9639"/>
        </w:tabs>
        <w:spacing w:after="0"/>
        <w:rPr>
          <w:rFonts w:asciiTheme="minorHAnsi" w:hAnsiTheme="minorHAnsi" w:cstheme="minorHAnsi"/>
          <w:b/>
          <w:sz w:val="22"/>
          <w:szCs w:val="22"/>
          <w:lang w:eastAsia="zh-CN"/>
        </w:rPr>
      </w:pPr>
      <w:r>
        <w:rPr>
          <w:rFonts w:asciiTheme="minorHAnsi" w:hAnsiTheme="minorHAnsi" w:cstheme="minorHAnsi"/>
          <w:b/>
          <w:sz w:val="22"/>
          <w:szCs w:val="22"/>
          <w:lang w:eastAsia="zh-CN"/>
        </w:rPr>
        <w:tab/>
      </w:r>
      <w:r w:rsidR="00185DC9" w:rsidRPr="00C407BF">
        <w:rPr>
          <w:rFonts w:asciiTheme="minorHAnsi" w:hAnsiTheme="minorHAnsi" w:cstheme="minorHAnsi"/>
          <w:b/>
          <w:sz w:val="22"/>
          <w:szCs w:val="22"/>
          <w:lang w:eastAsia="zh-CN"/>
        </w:rPr>
        <w:t xml:space="preserve"> </w:t>
      </w:r>
    </w:p>
    <w:p w14:paraId="35C647C9" w14:textId="03930796" w:rsidR="00185DC9" w:rsidRPr="00C407BF" w:rsidRDefault="00185DC9" w:rsidP="00185DC9">
      <w:pPr>
        <w:tabs>
          <w:tab w:val="left" w:pos="1985"/>
        </w:tabs>
        <w:spacing w:after="120"/>
        <w:rPr>
          <w:rFonts w:asciiTheme="minorHAnsi" w:eastAsia="MS Mincho" w:hAnsiTheme="minorHAnsi" w:cstheme="minorHAnsi"/>
          <w:b/>
          <w:bCs/>
          <w:sz w:val="22"/>
          <w:szCs w:val="22"/>
        </w:rPr>
      </w:pPr>
      <w:r w:rsidRPr="00C407BF">
        <w:rPr>
          <w:rFonts w:asciiTheme="minorHAnsi" w:eastAsia="MS Mincho" w:hAnsiTheme="minorHAnsi" w:cstheme="minorHAnsi"/>
          <w:b/>
          <w:bCs/>
          <w:sz w:val="22"/>
          <w:szCs w:val="22"/>
        </w:rPr>
        <w:t>Agenda item:</w:t>
      </w:r>
      <w:r w:rsidRPr="00C407BF">
        <w:rPr>
          <w:rFonts w:asciiTheme="minorHAnsi" w:eastAsia="MS Mincho" w:hAnsiTheme="minorHAnsi" w:cstheme="minorHAnsi"/>
          <w:b/>
          <w:bCs/>
          <w:sz w:val="22"/>
          <w:szCs w:val="22"/>
        </w:rPr>
        <w:tab/>
      </w:r>
      <w:r w:rsidR="004F5930">
        <w:rPr>
          <w:rFonts w:asciiTheme="minorHAnsi" w:eastAsia="MS Mincho" w:hAnsiTheme="minorHAnsi" w:cstheme="minorHAnsi"/>
          <w:b/>
          <w:bCs/>
          <w:sz w:val="22"/>
          <w:szCs w:val="22"/>
        </w:rPr>
        <w:t>11.3</w:t>
      </w:r>
    </w:p>
    <w:p w14:paraId="12BCBB65" w14:textId="235947B0" w:rsidR="00185DC9" w:rsidRPr="00C407BF" w:rsidRDefault="00185DC9" w:rsidP="00185DC9">
      <w:pPr>
        <w:tabs>
          <w:tab w:val="left" w:pos="1985"/>
        </w:tabs>
        <w:ind w:left="1985" w:hanging="1985"/>
        <w:rPr>
          <w:rFonts w:asciiTheme="minorHAnsi" w:eastAsia="Times New Roman" w:hAnsiTheme="minorHAnsi" w:cstheme="minorHAnsi"/>
          <w:b/>
          <w:bCs/>
          <w:sz w:val="22"/>
          <w:szCs w:val="22"/>
        </w:rPr>
      </w:pPr>
      <w:r w:rsidRPr="00C407BF">
        <w:rPr>
          <w:rFonts w:asciiTheme="minorHAnsi" w:eastAsia="Times New Roman" w:hAnsiTheme="minorHAnsi" w:cstheme="minorHAnsi"/>
          <w:b/>
          <w:bCs/>
          <w:sz w:val="22"/>
          <w:szCs w:val="22"/>
        </w:rPr>
        <w:t>Source:</w:t>
      </w:r>
      <w:r w:rsidRPr="00C407BF">
        <w:rPr>
          <w:rFonts w:asciiTheme="minorHAnsi" w:eastAsia="Times New Roman" w:hAnsiTheme="minorHAnsi" w:cstheme="minorHAnsi"/>
          <w:b/>
          <w:bCs/>
          <w:sz w:val="22"/>
          <w:szCs w:val="22"/>
        </w:rPr>
        <w:tab/>
        <w:t>Qualcomm Inc</w:t>
      </w:r>
      <w:r w:rsidR="00D614AF">
        <w:rPr>
          <w:rFonts w:asciiTheme="minorHAnsi" w:eastAsia="Times New Roman" w:hAnsiTheme="minorHAnsi" w:cstheme="minorHAnsi"/>
          <w:b/>
          <w:bCs/>
          <w:sz w:val="22"/>
          <w:szCs w:val="22"/>
        </w:rPr>
        <w:t>orporated</w:t>
      </w:r>
    </w:p>
    <w:p w14:paraId="6D6DCF35" w14:textId="180ED8FE" w:rsidR="00185DC9" w:rsidRPr="00C407BF" w:rsidRDefault="00185DC9" w:rsidP="00185DC9">
      <w:pPr>
        <w:ind w:left="1985" w:hanging="1985"/>
        <w:rPr>
          <w:rFonts w:asciiTheme="minorHAnsi" w:eastAsia="Times New Roman" w:hAnsiTheme="minorHAnsi" w:cstheme="minorHAnsi"/>
          <w:b/>
          <w:bCs/>
          <w:sz w:val="22"/>
          <w:szCs w:val="22"/>
        </w:rPr>
      </w:pPr>
      <w:r w:rsidRPr="00C407BF">
        <w:rPr>
          <w:rFonts w:asciiTheme="minorHAnsi" w:eastAsia="Times New Roman" w:hAnsiTheme="minorHAnsi" w:cstheme="minorHAnsi"/>
          <w:b/>
          <w:bCs/>
          <w:sz w:val="22"/>
          <w:szCs w:val="22"/>
        </w:rPr>
        <w:t>Title:</w:t>
      </w:r>
      <w:r w:rsidRPr="00C407BF">
        <w:rPr>
          <w:rFonts w:asciiTheme="minorHAnsi" w:eastAsia="Times New Roman" w:hAnsiTheme="minorHAnsi" w:cstheme="minorHAnsi"/>
          <w:b/>
          <w:bCs/>
          <w:sz w:val="22"/>
          <w:szCs w:val="22"/>
        </w:rPr>
        <w:tab/>
      </w:r>
      <w:r w:rsidR="000245AA" w:rsidRPr="000245AA">
        <w:rPr>
          <w:rFonts w:asciiTheme="minorHAnsi" w:eastAsia="Times New Roman" w:hAnsiTheme="minorHAnsi" w:cstheme="minorHAnsi"/>
          <w:b/>
          <w:bCs/>
          <w:sz w:val="22"/>
          <w:szCs w:val="22"/>
        </w:rPr>
        <w:t>QoE measurement continuity during mobility in NR-DC</w:t>
      </w:r>
    </w:p>
    <w:p w14:paraId="28B302F7" w14:textId="77777777" w:rsidR="00185DC9" w:rsidRPr="00C407BF" w:rsidRDefault="00185DC9" w:rsidP="00185DC9">
      <w:pPr>
        <w:ind w:left="1985" w:hanging="1985"/>
        <w:rPr>
          <w:rFonts w:asciiTheme="minorHAnsi" w:eastAsia="Times New Roman" w:hAnsiTheme="minorHAnsi" w:cstheme="minorHAnsi"/>
          <w:b/>
          <w:bCs/>
          <w:sz w:val="22"/>
          <w:szCs w:val="22"/>
        </w:rPr>
      </w:pPr>
      <w:r w:rsidRPr="00C407BF">
        <w:rPr>
          <w:rFonts w:asciiTheme="minorHAnsi" w:eastAsia="Times New Roman" w:hAnsiTheme="minorHAnsi" w:cstheme="minorHAnsi"/>
          <w:b/>
          <w:bCs/>
          <w:sz w:val="22"/>
          <w:szCs w:val="22"/>
        </w:rPr>
        <w:t>Document for:</w:t>
      </w:r>
      <w:r w:rsidRPr="00C407BF">
        <w:rPr>
          <w:rFonts w:asciiTheme="minorHAnsi" w:eastAsia="Times New Roman" w:hAnsiTheme="minorHAnsi" w:cstheme="minorHAnsi"/>
          <w:b/>
          <w:bCs/>
          <w:sz w:val="22"/>
          <w:szCs w:val="22"/>
        </w:rPr>
        <w:tab/>
        <w:t>Discussion and Decision</w:t>
      </w:r>
    </w:p>
    <w:p w14:paraId="768587FB" w14:textId="77777777" w:rsidR="00185DC9" w:rsidRPr="002B23CC" w:rsidRDefault="00185DC9" w:rsidP="00185DC9">
      <w:pPr>
        <w:pStyle w:val="Heading1"/>
        <w:numPr>
          <w:ilvl w:val="0"/>
          <w:numId w:val="2"/>
        </w:numPr>
        <w:pBdr>
          <w:top w:val="single" w:sz="12" w:space="2" w:color="auto"/>
        </w:pBdr>
        <w:rPr>
          <w:rFonts w:asciiTheme="minorHAnsi" w:hAnsiTheme="minorHAnsi" w:cstheme="minorHAnsi"/>
          <w:sz w:val="32"/>
          <w:szCs w:val="32"/>
        </w:rPr>
      </w:pPr>
      <w:r w:rsidRPr="002B23CC">
        <w:rPr>
          <w:rFonts w:asciiTheme="minorHAnsi" w:hAnsiTheme="minorHAnsi" w:cstheme="minorHAnsi"/>
          <w:sz w:val="32"/>
          <w:szCs w:val="32"/>
        </w:rPr>
        <w:t xml:space="preserve">Introduction </w:t>
      </w:r>
    </w:p>
    <w:p w14:paraId="088181CC" w14:textId="3439AB76" w:rsidR="00185DC9" w:rsidRDefault="00185DC9" w:rsidP="00185DC9">
      <w:pPr>
        <w:contextualSpacing/>
        <w:rPr>
          <w:rFonts w:asciiTheme="minorHAnsi" w:hAnsiTheme="minorHAnsi" w:cstheme="minorHAnsi"/>
          <w:iCs/>
          <w:sz w:val="22"/>
          <w:szCs w:val="22"/>
        </w:rPr>
      </w:pPr>
      <w:r w:rsidRPr="00C407BF">
        <w:rPr>
          <w:rFonts w:asciiTheme="minorHAnsi" w:hAnsiTheme="minorHAnsi" w:cstheme="minorHAnsi"/>
          <w:iCs/>
          <w:sz w:val="22"/>
          <w:szCs w:val="22"/>
        </w:rPr>
        <w:t>In this paper, we</w:t>
      </w:r>
      <w:r w:rsidR="00BB47ED" w:rsidRPr="00C407BF">
        <w:rPr>
          <w:rFonts w:asciiTheme="minorHAnsi" w:hAnsiTheme="minorHAnsi" w:cstheme="minorHAnsi"/>
          <w:iCs/>
          <w:sz w:val="22"/>
          <w:szCs w:val="22"/>
        </w:rPr>
        <w:t xml:space="preserve"> </w:t>
      </w:r>
      <w:r w:rsidR="00433239">
        <w:rPr>
          <w:rFonts w:asciiTheme="minorHAnsi" w:hAnsiTheme="minorHAnsi" w:cstheme="minorHAnsi"/>
          <w:iCs/>
          <w:sz w:val="22"/>
          <w:szCs w:val="22"/>
        </w:rPr>
        <w:t>continue the discussion on</w:t>
      </w:r>
      <w:r w:rsidR="00BB47ED" w:rsidRPr="00C407BF">
        <w:rPr>
          <w:rFonts w:asciiTheme="minorHAnsi" w:hAnsiTheme="minorHAnsi" w:cstheme="minorHAnsi"/>
          <w:iCs/>
          <w:sz w:val="22"/>
          <w:szCs w:val="22"/>
        </w:rPr>
        <w:t xml:space="preserve"> </w:t>
      </w:r>
      <w:r w:rsidR="002B23CC">
        <w:rPr>
          <w:rFonts w:asciiTheme="minorHAnsi" w:hAnsiTheme="minorHAnsi" w:cstheme="minorHAnsi"/>
          <w:iCs/>
          <w:sz w:val="22"/>
          <w:szCs w:val="22"/>
        </w:rPr>
        <w:t xml:space="preserve">how to support </w:t>
      </w:r>
      <w:r w:rsidR="00BF65D2">
        <w:rPr>
          <w:rFonts w:asciiTheme="minorHAnsi" w:hAnsiTheme="minorHAnsi" w:cstheme="minorHAnsi"/>
          <w:iCs/>
          <w:sz w:val="22"/>
          <w:szCs w:val="22"/>
        </w:rPr>
        <w:t>QoE measurement continuity in</w:t>
      </w:r>
      <w:r w:rsidR="00E004A1">
        <w:rPr>
          <w:rFonts w:asciiTheme="minorHAnsi" w:hAnsiTheme="minorHAnsi" w:cstheme="minorHAnsi"/>
          <w:iCs/>
          <w:sz w:val="22"/>
          <w:szCs w:val="22"/>
        </w:rPr>
        <w:t xml:space="preserve"> NR-DC</w:t>
      </w:r>
      <w:r w:rsidR="00B15418">
        <w:rPr>
          <w:rFonts w:asciiTheme="minorHAnsi" w:hAnsiTheme="minorHAnsi" w:cstheme="minorHAnsi"/>
          <w:iCs/>
          <w:sz w:val="22"/>
          <w:szCs w:val="22"/>
        </w:rPr>
        <w:t xml:space="preserve"> </w:t>
      </w:r>
      <w:r w:rsidR="00BF65D2">
        <w:rPr>
          <w:rFonts w:asciiTheme="minorHAnsi" w:hAnsiTheme="minorHAnsi" w:cstheme="minorHAnsi"/>
          <w:iCs/>
          <w:sz w:val="22"/>
          <w:szCs w:val="22"/>
        </w:rPr>
        <w:t>during different mobility scenarios</w:t>
      </w:r>
      <w:r w:rsidR="00D575FF">
        <w:rPr>
          <w:rFonts w:asciiTheme="minorHAnsi" w:hAnsiTheme="minorHAnsi" w:cstheme="minorHAnsi"/>
          <w:iCs/>
          <w:sz w:val="22"/>
          <w:szCs w:val="22"/>
        </w:rPr>
        <w:t>.</w:t>
      </w:r>
    </w:p>
    <w:p w14:paraId="76237A84" w14:textId="6B93B8D4" w:rsidR="005042BC"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6B55D419" w14:textId="2A1D4CBD" w:rsidR="001B1250" w:rsidRDefault="001B1250" w:rsidP="008128E5">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sidRPr="001B1250">
        <w:rPr>
          <w:rFonts w:asciiTheme="minorHAnsi" w:eastAsia="MS Mincho" w:hAnsiTheme="minorHAnsi" w:cstheme="minorHAnsi"/>
          <w:iCs/>
          <w:sz w:val="28"/>
          <w:lang w:eastAsia="ja-JP"/>
        </w:rPr>
        <w:t>SN addition</w:t>
      </w:r>
    </w:p>
    <w:p w14:paraId="4AE5C94E" w14:textId="77777777" w:rsidR="002B2CA3" w:rsidRPr="00D41011" w:rsidRDefault="002B2CA3" w:rsidP="002B2CA3">
      <w:pPr>
        <w:rPr>
          <w:rFonts w:asciiTheme="minorHAnsi" w:hAnsiTheme="minorHAnsi" w:cstheme="minorHAnsi"/>
          <w:sz w:val="22"/>
          <w:szCs w:val="22"/>
        </w:rPr>
      </w:pPr>
      <w:r w:rsidRPr="00D41011">
        <w:rPr>
          <w:rFonts w:asciiTheme="minorHAnsi" w:hAnsiTheme="minorHAnsi" w:cstheme="minorHAnsi"/>
          <w:sz w:val="22"/>
          <w:szCs w:val="22"/>
        </w:rPr>
        <w:t xml:space="preserve">We use the call flow for SN addition from TS 37.340 and add the QMC related IEs from the BL CR for easier illustration: </w:t>
      </w:r>
    </w:p>
    <w:p w14:paraId="0369DE2E" w14:textId="01B9AB1B" w:rsidR="002B2CA3" w:rsidRDefault="0008429B" w:rsidP="002B2CA3">
      <w:r w:rsidRPr="00FA1C5C">
        <w:object w:dxaOrig="10246" w:dyaOrig="5957" w14:anchorId="0BDEFC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85pt;height:272.55pt" o:ole="">
            <v:imagedata r:id="rId7" o:title=""/>
            <o:lock v:ext="edit" aspectratio="f"/>
          </v:shape>
          <o:OLEObject Type="Embed" ProgID="Visio.Drawing.11" ShapeID="_x0000_i1025" DrawAspect="Content" ObjectID="_1760428810" r:id="rId8"/>
        </w:object>
      </w:r>
    </w:p>
    <w:p w14:paraId="53F55B87" w14:textId="50AB537B" w:rsidR="002B2CA3" w:rsidRPr="00D41011" w:rsidRDefault="002B2CA3" w:rsidP="002B2CA3">
      <w:pPr>
        <w:rPr>
          <w:rFonts w:asciiTheme="minorHAnsi" w:hAnsiTheme="minorHAnsi" w:cstheme="minorHAnsi"/>
          <w:sz w:val="22"/>
          <w:szCs w:val="22"/>
        </w:rPr>
      </w:pPr>
      <w:r w:rsidRPr="00D41011">
        <w:rPr>
          <w:rFonts w:asciiTheme="minorHAnsi" w:hAnsiTheme="minorHAnsi" w:cstheme="minorHAnsi"/>
          <w:sz w:val="22"/>
          <w:szCs w:val="22"/>
        </w:rPr>
        <w:t xml:space="preserve">We therefore make the following </w:t>
      </w:r>
      <w:r w:rsidR="00D41011">
        <w:rPr>
          <w:rFonts w:asciiTheme="minorHAnsi" w:hAnsiTheme="minorHAnsi" w:cstheme="minorHAnsi"/>
          <w:sz w:val="22"/>
          <w:szCs w:val="22"/>
        </w:rPr>
        <w:t>observation</w:t>
      </w:r>
      <w:r w:rsidRPr="00D41011">
        <w:rPr>
          <w:rFonts w:asciiTheme="minorHAnsi" w:hAnsiTheme="minorHAnsi" w:cstheme="minorHAnsi"/>
          <w:sz w:val="22"/>
          <w:szCs w:val="22"/>
        </w:rPr>
        <w:t>:</w:t>
      </w:r>
    </w:p>
    <w:p w14:paraId="49A9EE5E" w14:textId="173EC37B" w:rsidR="00F41048" w:rsidRPr="00D41011" w:rsidRDefault="00D41011" w:rsidP="002B2CA3">
      <w:pPr>
        <w:rPr>
          <w:rFonts w:asciiTheme="minorHAnsi" w:hAnsiTheme="minorHAnsi" w:cstheme="minorHAnsi"/>
          <w:sz w:val="22"/>
          <w:szCs w:val="22"/>
        </w:rPr>
      </w:pPr>
      <w:r>
        <w:rPr>
          <w:rFonts w:asciiTheme="minorHAnsi" w:hAnsiTheme="minorHAnsi" w:cstheme="minorHAnsi"/>
          <w:b/>
          <w:bCs/>
          <w:sz w:val="22"/>
          <w:szCs w:val="22"/>
        </w:rPr>
        <w:t>Observation</w:t>
      </w:r>
      <w:r w:rsidR="002B2CA3" w:rsidRPr="00D41011">
        <w:rPr>
          <w:rFonts w:asciiTheme="minorHAnsi" w:hAnsiTheme="minorHAnsi" w:cstheme="minorHAnsi"/>
          <w:b/>
          <w:bCs/>
          <w:sz w:val="22"/>
          <w:szCs w:val="22"/>
        </w:rPr>
        <w:t xml:space="preserve"> 1</w:t>
      </w:r>
      <w:r w:rsidR="00F41048" w:rsidRPr="00D41011">
        <w:rPr>
          <w:rFonts w:asciiTheme="minorHAnsi" w:hAnsiTheme="minorHAnsi" w:cstheme="minorHAnsi"/>
          <w:b/>
          <w:bCs/>
          <w:sz w:val="22"/>
          <w:szCs w:val="22"/>
        </w:rPr>
        <w:t xml:space="preserve">: </w:t>
      </w:r>
      <w:r w:rsidR="00F41048" w:rsidRPr="00D41011">
        <w:rPr>
          <w:rFonts w:asciiTheme="minorHAnsi" w:hAnsiTheme="minorHAnsi" w:cstheme="minorHAnsi"/>
          <w:sz w:val="22"/>
          <w:szCs w:val="22"/>
        </w:rPr>
        <w:t>During SN addition, MN can initiate a QMC coordination with SN</w:t>
      </w:r>
      <w:r w:rsidR="008E1FD6" w:rsidRPr="00D41011">
        <w:rPr>
          <w:rFonts w:asciiTheme="minorHAnsi" w:hAnsiTheme="minorHAnsi" w:cstheme="minorHAnsi"/>
          <w:sz w:val="22"/>
          <w:szCs w:val="22"/>
        </w:rPr>
        <w:t xml:space="preserve"> and </w:t>
      </w:r>
      <w:r w:rsidR="005203F9" w:rsidRPr="00D41011">
        <w:rPr>
          <w:rFonts w:asciiTheme="minorHAnsi" w:hAnsiTheme="minorHAnsi" w:cstheme="minorHAnsi"/>
          <w:sz w:val="22"/>
          <w:szCs w:val="22"/>
        </w:rPr>
        <w:t xml:space="preserve">at least </w:t>
      </w:r>
      <w:r w:rsidR="008E1FD6" w:rsidRPr="00D41011">
        <w:rPr>
          <w:rFonts w:asciiTheme="minorHAnsi" w:hAnsiTheme="minorHAnsi" w:cstheme="minorHAnsi"/>
          <w:sz w:val="22"/>
          <w:szCs w:val="22"/>
        </w:rPr>
        <w:t>inform SN about the QoE Reference of the MN received QMC</w:t>
      </w:r>
      <w:r w:rsidR="005203F9" w:rsidRPr="00D41011">
        <w:rPr>
          <w:rFonts w:asciiTheme="minorHAnsi" w:hAnsiTheme="minorHAnsi" w:cstheme="minorHAnsi"/>
          <w:sz w:val="22"/>
          <w:szCs w:val="22"/>
        </w:rPr>
        <w:t xml:space="preserve"> configuration</w:t>
      </w:r>
      <w:r w:rsidR="00E53B4F">
        <w:rPr>
          <w:rFonts w:asciiTheme="minorHAnsi" w:hAnsiTheme="minorHAnsi" w:cstheme="minorHAnsi"/>
          <w:sz w:val="22"/>
          <w:szCs w:val="22"/>
        </w:rPr>
        <w:t>.</w:t>
      </w:r>
    </w:p>
    <w:p w14:paraId="3708E67A" w14:textId="150D2F6D" w:rsidR="00873097" w:rsidRDefault="00EC4C3A" w:rsidP="008128E5">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lastRenderedPageBreak/>
        <w:t xml:space="preserve">MN initiated </w:t>
      </w:r>
      <w:r w:rsidR="00873097" w:rsidRPr="00BD56DD">
        <w:rPr>
          <w:rFonts w:asciiTheme="minorHAnsi" w:eastAsia="MS Mincho" w:hAnsiTheme="minorHAnsi" w:cstheme="minorHAnsi"/>
          <w:iCs/>
          <w:sz w:val="28"/>
          <w:lang w:eastAsia="ja-JP"/>
        </w:rPr>
        <w:t>SN Modification</w:t>
      </w:r>
    </w:p>
    <w:p w14:paraId="15903B66" w14:textId="17CD544F" w:rsidR="00D41011" w:rsidRDefault="00137FB2" w:rsidP="00137FB2">
      <w:r w:rsidRPr="00D41011">
        <w:rPr>
          <w:rFonts w:asciiTheme="minorHAnsi" w:hAnsiTheme="minorHAnsi" w:cstheme="minorHAnsi"/>
          <w:sz w:val="22"/>
          <w:szCs w:val="22"/>
          <w:lang w:eastAsia="ja-JP"/>
        </w:rPr>
        <w:t xml:space="preserve">We use the call flow for MN initiated SN </w:t>
      </w:r>
      <w:r w:rsidR="00E53B4F">
        <w:rPr>
          <w:rFonts w:asciiTheme="minorHAnsi" w:hAnsiTheme="minorHAnsi" w:cstheme="minorHAnsi"/>
          <w:sz w:val="22"/>
          <w:szCs w:val="22"/>
          <w:lang w:eastAsia="ja-JP"/>
        </w:rPr>
        <w:t>Modification</w:t>
      </w:r>
      <w:r w:rsidRPr="00D41011">
        <w:rPr>
          <w:rFonts w:asciiTheme="minorHAnsi" w:hAnsiTheme="minorHAnsi" w:cstheme="minorHAnsi"/>
          <w:sz w:val="22"/>
          <w:szCs w:val="22"/>
          <w:lang w:eastAsia="ja-JP"/>
        </w:rPr>
        <w:t xml:space="preserve"> from TS 37.340 and add the QMC related IEs from the BL CR for easier illustration:</w:t>
      </w:r>
    </w:p>
    <w:p w14:paraId="2DE72EC3" w14:textId="141C1CF9" w:rsidR="00873097" w:rsidRDefault="005016AE" w:rsidP="00137FB2">
      <w:r w:rsidRPr="00FA1C5C">
        <w:object w:dxaOrig="10246" w:dyaOrig="5596" w14:anchorId="79929569">
          <v:shape id="_x0000_i1026" type="#_x0000_t75" style="width:512.85pt;height:279.6pt" o:ole="">
            <v:imagedata r:id="rId9" o:title=""/>
          </v:shape>
          <o:OLEObject Type="Embed" ProgID="Visio.Drawing.11" ShapeID="_x0000_i1026" DrawAspect="Content" ObjectID="_1760428811" r:id="rId10"/>
        </w:object>
      </w:r>
    </w:p>
    <w:p w14:paraId="1C55AC52" w14:textId="77777777" w:rsidR="00E53B4F" w:rsidRDefault="00137FB2" w:rsidP="00E53B4F">
      <w:pPr>
        <w:rPr>
          <w:rFonts w:asciiTheme="minorHAnsi" w:hAnsiTheme="minorHAnsi" w:cstheme="minorHAnsi"/>
          <w:sz w:val="22"/>
          <w:szCs w:val="22"/>
        </w:rPr>
      </w:pPr>
      <w:r w:rsidRPr="00E53B4F">
        <w:rPr>
          <w:rFonts w:asciiTheme="minorHAnsi" w:hAnsiTheme="minorHAnsi" w:cstheme="minorHAnsi"/>
          <w:sz w:val="22"/>
          <w:szCs w:val="22"/>
        </w:rPr>
        <w:t xml:space="preserve">We therefore make the following </w:t>
      </w:r>
      <w:r w:rsidR="00D41011" w:rsidRPr="00E53B4F">
        <w:rPr>
          <w:rFonts w:asciiTheme="minorHAnsi" w:hAnsiTheme="minorHAnsi" w:cstheme="minorHAnsi"/>
          <w:sz w:val="22"/>
          <w:szCs w:val="22"/>
        </w:rPr>
        <w:t>observation</w:t>
      </w:r>
      <w:r w:rsidRPr="00E53B4F">
        <w:rPr>
          <w:rFonts w:asciiTheme="minorHAnsi" w:hAnsiTheme="minorHAnsi" w:cstheme="minorHAnsi"/>
          <w:sz w:val="22"/>
          <w:szCs w:val="22"/>
        </w:rPr>
        <w:t>:</w:t>
      </w:r>
    </w:p>
    <w:p w14:paraId="674A5F91" w14:textId="4527A0EE" w:rsidR="00137FB2" w:rsidRPr="00E53B4F" w:rsidRDefault="00D41011" w:rsidP="00E53B4F">
      <w:pPr>
        <w:rPr>
          <w:rFonts w:asciiTheme="minorHAnsi" w:hAnsiTheme="minorHAnsi" w:cstheme="minorHAnsi"/>
          <w:b/>
          <w:bCs/>
          <w:sz w:val="22"/>
          <w:szCs w:val="22"/>
        </w:rPr>
      </w:pPr>
      <w:r w:rsidRPr="00E53B4F">
        <w:rPr>
          <w:rFonts w:asciiTheme="minorHAnsi" w:hAnsiTheme="minorHAnsi" w:cstheme="minorHAnsi"/>
          <w:b/>
          <w:bCs/>
          <w:sz w:val="22"/>
          <w:szCs w:val="22"/>
        </w:rPr>
        <w:t>Observation 2</w:t>
      </w:r>
      <w:r w:rsidR="00137FB2" w:rsidRPr="00E53B4F">
        <w:rPr>
          <w:rFonts w:asciiTheme="minorHAnsi" w:hAnsiTheme="minorHAnsi" w:cstheme="minorHAnsi"/>
          <w:b/>
          <w:bCs/>
          <w:sz w:val="22"/>
          <w:szCs w:val="22"/>
        </w:rPr>
        <w:t xml:space="preserve">: </w:t>
      </w:r>
      <w:r w:rsidR="00137FB2" w:rsidRPr="00E53B4F">
        <w:rPr>
          <w:rFonts w:asciiTheme="minorHAnsi" w:hAnsiTheme="minorHAnsi" w:cstheme="minorHAnsi"/>
          <w:sz w:val="22"/>
          <w:szCs w:val="22"/>
        </w:rPr>
        <w:t>During MN initiated SN modification, MN can trigger a QMC coordination with SN e.g., for indicating the preferred SRB for receiving QoE/RVQoE reports, checking with SN whether it is interested in receiving QoE/RVQoE reports.</w:t>
      </w:r>
    </w:p>
    <w:p w14:paraId="693C9D34" w14:textId="704226CD" w:rsidR="00EC4C3A" w:rsidRDefault="00DD1BE6" w:rsidP="00EC4C3A">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S</w:t>
      </w:r>
      <w:r w:rsidR="00EC4C3A">
        <w:rPr>
          <w:rFonts w:asciiTheme="minorHAnsi" w:eastAsia="MS Mincho" w:hAnsiTheme="minorHAnsi" w:cstheme="minorHAnsi"/>
          <w:iCs/>
          <w:sz w:val="28"/>
          <w:lang w:eastAsia="ja-JP"/>
        </w:rPr>
        <w:t xml:space="preserve">N initiated </w:t>
      </w:r>
      <w:r w:rsidR="00EC4C3A" w:rsidRPr="00BD56DD">
        <w:rPr>
          <w:rFonts w:asciiTheme="minorHAnsi" w:eastAsia="MS Mincho" w:hAnsiTheme="minorHAnsi" w:cstheme="minorHAnsi"/>
          <w:iCs/>
          <w:sz w:val="28"/>
          <w:lang w:eastAsia="ja-JP"/>
        </w:rPr>
        <w:t>SN Modification</w:t>
      </w:r>
    </w:p>
    <w:p w14:paraId="05213CFF" w14:textId="0D88E373" w:rsidR="00E53B4F" w:rsidRDefault="00E53B4F" w:rsidP="00E53B4F">
      <w:r w:rsidRPr="00E53B4F">
        <w:rPr>
          <w:rFonts w:asciiTheme="minorHAnsi" w:hAnsiTheme="minorHAnsi" w:cstheme="minorHAnsi"/>
          <w:sz w:val="22"/>
          <w:szCs w:val="22"/>
          <w:lang w:eastAsia="ja-JP"/>
        </w:rPr>
        <w:t xml:space="preserve">We use the call flow for </w:t>
      </w:r>
      <w:r>
        <w:rPr>
          <w:rFonts w:asciiTheme="minorHAnsi" w:hAnsiTheme="minorHAnsi" w:cstheme="minorHAnsi"/>
          <w:sz w:val="22"/>
          <w:szCs w:val="22"/>
          <w:lang w:eastAsia="ja-JP"/>
        </w:rPr>
        <w:t>S</w:t>
      </w:r>
      <w:r w:rsidRPr="00E53B4F">
        <w:rPr>
          <w:rFonts w:asciiTheme="minorHAnsi" w:hAnsiTheme="minorHAnsi" w:cstheme="minorHAnsi"/>
          <w:sz w:val="22"/>
          <w:szCs w:val="22"/>
          <w:lang w:eastAsia="ja-JP"/>
        </w:rPr>
        <w:t xml:space="preserve">N initiated SN </w:t>
      </w:r>
      <w:r>
        <w:rPr>
          <w:rFonts w:asciiTheme="minorHAnsi" w:hAnsiTheme="minorHAnsi" w:cstheme="minorHAnsi"/>
          <w:sz w:val="22"/>
          <w:szCs w:val="22"/>
          <w:lang w:eastAsia="ja-JP"/>
        </w:rPr>
        <w:t>modification</w:t>
      </w:r>
      <w:r w:rsidRPr="00E53B4F">
        <w:rPr>
          <w:rFonts w:asciiTheme="minorHAnsi" w:hAnsiTheme="minorHAnsi" w:cstheme="minorHAnsi"/>
          <w:sz w:val="22"/>
          <w:szCs w:val="22"/>
          <w:lang w:eastAsia="ja-JP"/>
        </w:rPr>
        <w:t xml:space="preserve"> from TS 37.340 and add the QMC related IEs from the BL CR for easier illustration:</w:t>
      </w:r>
    </w:p>
    <w:p w14:paraId="57B27FF6" w14:textId="69B16F7B" w:rsidR="00EC4C3A" w:rsidRPr="00FA1C5C" w:rsidRDefault="009C26FD" w:rsidP="00EC4C3A">
      <w:pPr>
        <w:pStyle w:val="TH"/>
      </w:pPr>
      <w:r w:rsidRPr="00FA1C5C">
        <w:object w:dxaOrig="10246" w:dyaOrig="6151" w14:anchorId="0238CA38">
          <v:shape id="_x0000_i1027" type="#_x0000_t75" style="width:512.4pt;height:307pt" o:ole="">
            <v:imagedata r:id="rId11" o:title=""/>
            <o:lock v:ext="edit" aspectratio="f"/>
          </v:shape>
          <o:OLEObject Type="Embed" ProgID="Visio.Drawing.11" ShapeID="_x0000_i1027" DrawAspect="Content" ObjectID="_1760428812" r:id="rId12"/>
        </w:object>
      </w:r>
    </w:p>
    <w:p w14:paraId="0D3E48CC" w14:textId="77777777" w:rsidR="00E53B4F" w:rsidRDefault="00E53B4F" w:rsidP="00E53B4F">
      <w:pPr>
        <w:rPr>
          <w:rFonts w:asciiTheme="minorHAnsi" w:hAnsiTheme="minorHAnsi" w:cstheme="minorHAnsi"/>
          <w:sz w:val="22"/>
          <w:szCs w:val="22"/>
        </w:rPr>
      </w:pPr>
      <w:r w:rsidRPr="00E53B4F">
        <w:rPr>
          <w:rFonts w:asciiTheme="minorHAnsi" w:hAnsiTheme="minorHAnsi" w:cstheme="minorHAnsi"/>
          <w:sz w:val="22"/>
          <w:szCs w:val="22"/>
        </w:rPr>
        <w:t>We therefore make the following observation:</w:t>
      </w:r>
    </w:p>
    <w:p w14:paraId="55DC069A" w14:textId="2C8E800D" w:rsidR="00614E0C" w:rsidRPr="0017440F" w:rsidRDefault="00E53B4F" w:rsidP="0017440F">
      <w:pPr>
        <w:pStyle w:val="TH"/>
        <w:jc w:val="left"/>
        <w:rPr>
          <w:rFonts w:asciiTheme="minorHAnsi" w:hAnsiTheme="minorHAnsi" w:cstheme="minorHAnsi"/>
          <w:b w:val="0"/>
          <w:bCs/>
        </w:rPr>
      </w:pPr>
      <w:r>
        <w:rPr>
          <w:rFonts w:asciiTheme="minorHAnsi" w:hAnsiTheme="minorHAnsi" w:cstheme="minorHAnsi"/>
        </w:rPr>
        <w:t>Observation 3</w:t>
      </w:r>
      <w:r w:rsidR="00DA2D25" w:rsidRPr="002B2CA3">
        <w:rPr>
          <w:rFonts w:asciiTheme="minorHAnsi" w:hAnsiTheme="minorHAnsi" w:cstheme="minorHAnsi"/>
        </w:rPr>
        <w:t xml:space="preserve">: </w:t>
      </w:r>
      <w:r w:rsidR="00DA2D25" w:rsidRPr="002B2CA3">
        <w:rPr>
          <w:rFonts w:asciiTheme="minorHAnsi" w:hAnsiTheme="minorHAnsi" w:cstheme="minorHAnsi"/>
          <w:b w:val="0"/>
          <w:bCs/>
        </w:rPr>
        <w:t xml:space="preserve">During SN initiated SN modification, SN can initiate a QMC coordination with MN to </w:t>
      </w:r>
      <w:r w:rsidR="00703027" w:rsidRPr="002B2CA3">
        <w:rPr>
          <w:rFonts w:asciiTheme="minorHAnsi" w:hAnsiTheme="minorHAnsi" w:cstheme="minorHAnsi"/>
          <w:b w:val="0"/>
          <w:bCs/>
        </w:rPr>
        <w:t>inform MN about the SN received QMC configuration.</w:t>
      </w:r>
    </w:p>
    <w:p w14:paraId="4FB11285" w14:textId="77777777" w:rsidR="006F6D35" w:rsidRPr="00AD00F4" w:rsidRDefault="006F6D35" w:rsidP="006F6D35">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sidRPr="00AD00F4">
        <w:rPr>
          <w:rFonts w:asciiTheme="minorHAnsi" w:eastAsia="MS Mincho" w:hAnsiTheme="minorHAnsi" w:cstheme="minorHAnsi"/>
          <w:iCs/>
          <w:sz w:val="28"/>
          <w:lang w:eastAsia="ja-JP"/>
        </w:rPr>
        <w:t>MN initiated SN change</w:t>
      </w:r>
    </w:p>
    <w:p w14:paraId="57204903" w14:textId="77777777" w:rsidR="006F6D35" w:rsidRPr="0017440F" w:rsidRDefault="006F6D35" w:rsidP="006F6D35">
      <w:r w:rsidRPr="00AD00F4">
        <w:rPr>
          <w:rFonts w:asciiTheme="minorHAnsi" w:hAnsiTheme="minorHAnsi" w:cstheme="minorHAnsi"/>
          <w:sz w:val="22"/>
          <w:szCs w:val="22"/>
          <w:lang w:eastAsia="ja-JP"/>
        </w:rPr>
        <w:t xml:space="preserve">We use the call flow for </w:t>
      </w:r>
      <w:r>
        <w:rPr>
          <w:rFonts w:asciiTheme="minorHAnsi" w:hAnsiTheme="minorHAnsi" w:cstheme="minorHAnsi"/>
          <w:sz w:val="22"/>
          <w:szCs w:val="22"/>
          <w:lang w:eastAsia="ja-JP"/>
        </w:rPr>
        <w:t>M</w:t>
      </w:r>
      <w:r w:rsidRPr="00AD00F4">
        <w:rPr>
          <w:rFonts w:asciiTheme="minorHAnsi" w:hAnsiTheme="minorHAnsi" w:cstheme="minorHAnsi"/>
          <w:sz w:val="22"/>
          <w:szCs w:val="22"/>
          <w:lang w:eastAsia="ja-JP"/>
        </w:rPr>
        <w:t>N initiated SN change from TS 37.340 and add the QMC related IEs from the BL CR for easier illustration.</w:t>
      </w:r>
    </w:p>
    <w:p w14:paraId="0C9DE9FC" w14:textId="77777777" w:rsidR="006F6D35" w:rsidRPr="00123CFF" w:rsidRDefault="006F6D35" w:rsidP="006F6D35">
      <w:pPr>
        <w:rPr>
          <w:lang w:eastAsia="ja-JP"/>
        </w:rPr>
      </w:pPr>
    </w:p>
    <w:p w14:paraId="21261F9F" w14:textId="77777777" w:rsidR="006F6D35" w:rsidRPr="00123CFF" w:rsidRDefault="006F6D35" w:rsidP="006F6D35">
      <w:pPr>
        <w:rPr>
          <w:lang w:eastAsia="ja-JP"/>
        </w:rPr>
      </w:pPr>
    </w:p>
    <w:p w14:paraId="4E97DDA5" w14:textId="77777777" w:rsidR="006F6D35" w:rsidRPr="00FA1C5C" w:rsidRDefault="006F6D35" w:rsidP="006F6D35">
      <w:pPr>
        <w:pStyle w:val="TH"/>
      </w:pPr>
      <w:r w:rsidRPr="00FA1C5C">
        <w:object w:dxaOrig="12527" w:dyaOrig="7966" w14:anchorId="17E53864">
          <v:shape id="_x0000_i1028" type="#_x0000_t75" style="width:478.4pt;height:311.4pt" o:ole="">
            <v:imagedata r:id="rId13" o:title=""/>
            <o:lock v:ext="edit" aspectratio="f"/>
          </v:shape>
          <o:OLEObject Type="Embed" ProgID="Visio.Drawing.11" ShapeID="_x0000_i1028" DrawAspect="Content" ObjectID="_1760428813" r:id="rId14"/>
        </w:object>
      </w:r>
    </w:p>
    <w:p w14:paraId="331ED656" w14:textId="77777777" w:rsidR="006F6D35" w:rsidRDefault="006F6D35" w:rsidP="006F6D35">
      <w:pPr>
        <w:spacing w:after="0"/>
        <w:rPr>
          <w:rFonts w:ascii="Calibri" w:eastAsia="Times New Roman" w:hAnsi="Calibri" w:cs="Calibri"/>
          <w:b/>
          <w:bCs/>
          <w:sz w:val="22"/>
          <w:szCs w:val="22"/>
          <w:lang w:val="en-US"/>
        </w:rPr>
      </w:pPr>
    </w:p>
    <w:p w14:paraId="690F2BBD" w14:textId="77777777" w:rsidR="006F6D35" w:rsidRDefault="006F6D35" w:rsidP="006F6D35">
      <w:pPr>
        <w:rPr>
          <w:rFonts w:asciiTheme="minorHAnsi" w:hAnsiTheme="minorHAnsi" w:cstheme="minorHAnsi"/>
          <w:sz w:val="22"/>
          <w:szCs w:val="22"/>
        </w:rPr>
      </w:pPr>
      <w:r w:rsidRPr="00E53B4F">
        <w:rPr>
          <w:rFonts w:asciiTheme="minorHAnsi" w:hAnsiTheme="minorHAnsi" w:cstheme="minorHAnsi"/>
          <w:sz w:val="22"/>
          <w:szCs w:val="22"/>
        </w:rPr>
        <w:t xml:space="preserve">We therefore make the following </w:t>
      </w:r>
      <w:r>
        <w:rPr>
          <w:rFonts w:asciiTheme="minorHAnsi" w:hAnsiTheme="minorHAnsi" w:cstheme="minorHAnsi"/>
          <w:sz w:val="22"/>
          <w:szCs w:val="22"/>
        </w:rPr>
        <w:t>proposal</w:t>
      </w:r>
      <w:r w:rsidRPr="00E53B4F">
        <w:rPr>
          <w:rFonts w:asciiTheme="minorHAnsi" w:hAnsiTheme="minorHAnsi" w:cstheme="minorHAnsi"/>
          <w:sz w:val="22"/>
          <w:szCs w:val="22"/>
        </w:rPr>
        <w:t>:</w:t>
      </w:r>
    </w:p>
    <w:p w14:paraId="60A6C035" w14:textId="77777777" w:rsidR="006F6D35" w:rsidRDefault="006F6D35" w:rsidP="006F6D35">
      <w:pPr>
        <w:spacing w:after="0"/>
        <w:rPr>
          <w:rFonts w:ascii="Calibri" w:eastAsia="Times New Roman" w:hAnsi="Calibri" w:cs="Calibri"/>
          <w:b/>
          <w:bCs/>
          <w:sz w:val="22"/>
          <w:szCs w:val="22"/>
          <w:lang w:val="en-US"/>
        </w:rPr>
      </w:pPr>
    </w:p>
    <w:p w14:paraId="41118173" w14:textId="547F1CCD" w:rsidR="006F6D35" w:rsidRDefault="006F6D35" w:rsidP="006F6D35">
      <w:pPr>
        <w:spacing w:after="0"/>
        <w:rPr>
          <w:rFonts w:ascii="Calibri" w:eastAsia="Times New Roman" w:hAnsi="Calibri" w:cs="Calibri"/>
          <w:sz w:val="22"/>
          <w:szCs w:val="22"/>
          <w:lang w:val="en-US"/>
        </w:rPr>
      </w:pPr>
      <w:r w:rsidRPr="00213854">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w:t>
      </w:r>
      <w:r w:rsidRPr="00213854">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During MN initiated SN change, MN can forward the SN received QMC configuration (if it had received from source SN during an earlier SN initiated coordination) to target SN in SN ADDITION REQUEST message.</w:t>
      </w:r>
    </w:p>
    <w:p w14:paraId="579FFB4F" w14:textId="77777777" w:rsidR="006F6D35" w:rsidRDefault="006F6D35" w:rsidP="006F6D35">
      <w:pPr>
        <w:spacing w:after="0"/>
        <w:rPr>
          <w:rFonts w:ascii="Calibri" w:eastAsia="Times New Roman" w:hAnsi="Calibri" w:cs="Calibri"/>
          <w:b/>
          <w:bCs/>
          <w:sz w:val="22"/>
          <w:szCs w:val="22"/>
          <w:lang w:val="en-US"/>
        </w:rPr>
      </w:pPr>
    </w:p>
    <w:p w14:paraId="2184535B" w14:textId="0B9E4C68" w:rsidR="008128E5" w:rsidRPr="00752B5E" w:rsidRDefault="0017440F" w:rsidP="008128E5">
      <w:pPr>
        <w:pStyle w:val="ListParagraph"/>
        <w:keepNext/>
        <w:numPr>
          <w:ilvl w:val="1"/>
          <w:numId w:val="2"/>
        </w:numPr>
        <w:tabs>
          <w:tab w:val="left" w:pos="432"/>
          <w:tab w:val="left" w:pos="576"/>
        </w:tabs>
        <w:spacing w:before="180" w:after="120"/>
        <w:outlineLvl w:val="1"/>
        <w:rPr>
          <w:rFonts w:ascii="Calibri" w:eastAsia="Times New Roman" w:hAnsi="Calibri" w:cs="Calibri"/>
          <w:sz w:val="22"/>
          <w:szCs w:val="22"/>
          <w:lang w:val="en-US"/>
        </w:rPr>
      </w:pPr>
      <w:r>
        <w:rPr>
          <w:rFonts w:asciiTheme="minorHAnsi" w:eastAsia="MS Mincho" w:hAnsiTheme="minorHAnsi" w:cstheme="minorHAnsi"/>
          <w:iCs/>
          <w:sz w:val="28"/>
          <w:lang w:eastAsia="ja-JP"/>
        </w:rPr>
        <w:t>SN initiated SN change</w:t>
      </w:r>
    </w:p>
    <w:p w14:paraId="23280A69" w14:textId="77777777" w:rsidR="00A0419A" w:rsidRDefault="00A0419A" w:rsidP="00972D4B">
      <w:pPr>
        <w:spacing w:after="0"/>
        <w:rPr>
          <w:rFonts w:ascii="Calibri" w:eastAsia="Times New Roman" w:hAnsi="Calibri" w:cs="Calibri"/>
          <w:sz w:val="22"/>
          <w:szCs w:val="22"/>
          <w:lang w:val="en-US"/>
        </w:rPr>
      </w:pPr>
    </w:p>
    <w:p w14:paraId="1457B723" w14:textId="78C10DDB" w:rsidR="00123CFF" w:rsidRPr="0017440F" w:rsidRDefault="0017440F" w:rsidP="0017440F">
      <w:r w:rsidRPr="00E53B4F">
        <w:rPr>
          <w:rFonts w:asciiTheme="minorHAnsi" w:hAnsiTheme="minorHAnsi" w:cstheme="minorHAnsi"/>
          <w:sz w:val="22"/>
          <w:szCs w:val="22"/>
          <w:lang w:eastAsia="ja-JP"/>
        </w:rPr>
        <w:t xml:space="preserve">We use the call flow for </w:t>
      </w:r>
      <w:r>
        <w:rPr>
          <w:rFonts w:asciiTheme="minorHAnsi" w:hAnsiTheme="minorHAnsi" w:cstheme="minorHAnsi"/>
          <w:sz w:val="22"/>
          <w:szCs w:val="22"/>
          <w:lang w:eastAsia="ja-JP"/>
        </w:rPr>
        <w:t>S</w:t>
      </w:r>
      <w:r w:rsidRPr="00E53B4F">
        <w:rPr>
          <w:rFonts w:asciiTheme="minorHAnsi" w:hAnsiTheme="minorHAnsi" w:cstheme="minorHAnsi"/>
          <w:sz w:val="22"/>
          <w:szCs w:val="22"/>
          <w:lang w:eastAsia="ja-JP"/>
        </w:rPr>
        <w:t xml:space="preserve">N initiated SN </w:t>
      </w:r>
      <w:r>
        <w:rPr>
          <w:rFonts w:asciiTheme="minorHAnsi" w:hAnsiTheme="minorHAnsi" w:cstheme="minorHAnsi"/>
          <w:sz w:val="22"/>
          <w:szCs w:val="22"/>
          <w:lang w:eastAsia="ja-JP"/>
        </w:rPr>
        <w:t>change</w:t>
      </w:r>
      <w:r w:rsidRPr="00E53B4F">
        <w:rPr>
          <w:rFonts w:asciiTheme="minorHAnsi" w:hAnsiTheme="minorHAnsi" w:cstheme="minorHAnsi"/>
          <w:sz w:val="22"/>
          <w:szCs w:val="22"/>
          <w:lang w:eastAsia="ja-JP"/>
        </w:rPr>
        <w:t xml:space="preserve"> from TS 37.340 and add the QMC related IEs from the BL CR for easier illustration</w:t>
      </w:r>
      <w:r>
        <w:rPr>
          <w:rFonts w:asciiTheme="minorHAnsi" w:hAnsiTheme="minorHAnsi" w:cstheme="minorHAnsi"/>
          <w:sz w:val="22"/>
          <w:szCs w:val="22"/>
          <w:lang w:eastAsia="ja-JP"/>
        </w:rPr>
        <w:t>.</w:t>
      </w:r>
    </w:p>
    <w:p w14:paraId="58F2B49A" w14:textId="063D940D" w:rsidR="00187BD4" w:rsidRPr="00FA1C5C" w:rsidRDefault="009276E3" w:rsidP="00187BD4">
      <w:pPr>
        <w:pStyle w:val="TH"/>
      </w:pPr>
      <w:r w:rsidRPr="00FA1C5C">
        <w:object w:dxaOrig="12527" w:dyaOrig="7846" w14:anchorId="3B0564A4">
          <v:shape id="_x0000_i1029" type="#_x0000_t75" style="width:473.5pt;height:331.75pt" o:ole="">
            <v:imagedata r:id="rId15" o:title=""/>
            <o:lock v:ext="edit" aspectratio="f"/>
          </v:shape>
          <o:OLEObject Type="Embed" ProgID="Visio.Drawing.11" ShapeID="_x0000_i1029" DrawAspect="Content" ObjectID="_1760428814" r:id="rId16"/>
        </w:object>
      </w:r>
    </w:p>
    <w:p w14:paraId="0078F493" w14:textId="471F6A6F" w:rsidR="004A7943" w:rsidRDefault="004A7943" w:rsidP="004A7943">
      <w:pPr>
        <w:rPr>
          <w:rFonts w:asciiTheme="minorHAnsi" w:hAnsiTheme="minorHAnsi" w:cstheme="minorHAnsi"/>
          <w:sz w:val="22"/>
          <w:szCs w:val="22"/>
        </w:rPr>
      </w:pPr>
      <w:r w:rsidRPr="00E53B4F">
        <w:rPr>
          <w:rFonts w:asciiTheme="minorHAnsi" w:hAnsiTheme="minorHAnsi" w:cstheme="minorHAnsi"/>
          <w:sz w:val="22"/>
          <w:szCs w:val="22"/>
        </w:rPr>
        <w:t xml:space="preserve">We therefore make the following </w:t>
      </w:r>
      <w:r>
        <w:rPr>
          <w:rFonts w:asciiTheme="minorHAnsi" w:hAnsiTheme="minorHAnsi" w:cstheme="minorHAnsi"/>
          <w:sz w:val="22"/>
          <w:szCs w:val="22"/>
        </w:rPr>
        <w:t>proposal</w:t>
      </w:r>
      <w:r w:rsidRPr="00E53B4F">
        <w:rPr>
          <w:rFonts w:asciiTheme="minorHAnsi" w:hAnsiTheme="minorHAnsi" w:cstheme="minorHAnsi"/>
          <w:sz w:val="22"/>
          <w:szCs w:val="22"/>
        </w:rPr>
        <w:t>:</w:t>
      </w:r>
    </w:p>
    <w:p w14:paraId="087B2695" w14:textId="07CF352F" w:rsidR="00187BD4" w:rsidRDefault="006174DE" w:rsidP="00972D4B">
      <w:pPr>
        <w:spacing w:after="0"/>
        <w:rPr>
          <w:rFonts w:ascii="Calibri" w:eastAsia="Times New Roman" w:hAnsi="Calibri" w:cs="Calibri"/>
          <w:sz w:val="22"/>
          <w:szCs w:val="22"/>
          <w:lang w:val="en-US"/>
        </w:rPr>
      </w:pPr>
      <w:r w:rsidRPr="00213854">
        <w:rPr>
          <w:rFonts w:ascii="Calibri" w:eastAsia="Times New Roman" w:hAnsi="Calibri" w:cs="Calibri"/>
          <w:b/>
          <w:bCs/>
          <w:sz w:val="22"/>
          <w:szCs w:val="22"/>
          <w:lang w:val="en-US"/>
        </w:rPr>
        <w:t>Proposal</w:t>
      </w:r>
      <w:r w:rsidR="00AD00F4">
        <w:rPr>
          <w:rFonts w:ascii="Calibri" w:eastAsia="Times New Roman" w:hAnsi="Calibri" w:cs="Calibri"/>
          <w:b/>
          <w:bCs/>
          <w:sz w:val="22"/>
          <w:szCs w:val="22"/>
          <w:lang w:val="en-US"/>
        </w:rPr>
        <w:t xml:space="preserve"> </w:t>
      </w:r>
      <w:r w:rsidR="006F6D35">
        <w:rPr>
          <w:rFonts w:ascii="Calibri" w:eastAsia="Times New Roman" w:hAnsi="Calibri" w:cs="Calibri"/>
          <w:b/>
          <w:bCs/>
          <w:sz w:val="22"/>
          <w:szCs w:val="22"/>
          <w:lang w:val="en-US"/>
        </w:rPr>
        <w:t>2</w:t>
      </w:r>
      <w:r w:rsidRPr="00213854">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During SN initiated SN change, MN </w:t>
      </w:r>
      <w:r w:rsidR="00353292">
        <w:rPr>
          <w:rFonts w:ascii="Calibri" w:eastAsia="Times New Roman" w:hAnsi="Calibri" w:cs="Calibri"/>
          <w:sz w:val="22"/>
          <w:szCs w:val="22"/>
          <w:lang w:val="en-US"/>
        </w:rPr>
        <w:t>can</w:t>
      </w:r>
      <w:r>
        <w:rPr>
          <w:rFonts w:ascii="Calibri" w:eastAsia="Times New Roman" w:hAnsi="Calibri" w:cs="Calibri"/>
          <w:sz w:val="22"/>
          <w:szCs w:val="22"/>
          <w:lang w:val="en-US"/>
        </w:rPr>
        <w:t xml:space="preserve"> forward the SN received QMC configuration (if it had received from source SN during an earlier </w:t>
      </w:r>
      <w:r w:rsidR="00213854">
        <w:rPr>
          <w:rFonts w:ascii="Calibri" w:eastAsia="Times New Roman" w:hAnsi="Calibri" w:cs="Calibri"/>
          <w:sz w:val="22"/>
          <w:szCs w:val="22"/>
          <w:lang w:val="en-US"/>
        </w:rPr>
        <w:t xml:space="preserve">SN initiated </w:t>
      </w:r>
      <w:r>
        <w:rPr>
          <w:rFonts w:ascii="Calibri" w:eastAsia="Times New Roman" w:hAnsi="Calibri" w:cs="Calibri"/>
          <w:sz w:val="22"/>
          <w:szCs w:val="22"/>
          <w:lang w:val="en-US"/>
        </w:rPr>
        <w:t>coordination) to target SN</w:t>
      </w:r>
      <w:r w:rsidR="00213854">
        <w:rPr>
          <w:rFonts w:ascii="Calibri" w:eastAsia="Times New Roman" w:hAnsi="Calibri" w:cs="Calibri"/>
          <w:sz w:val="22"/>
          <w:szCs w:val="22"/>
          <w:lang w:val="en-US"/>
        </w:rPr>
        <w:t xml:space="preserve"> </w:t>
      </w:r>
      <w:r w:rsidR="00353292">
        <w:rPr>
          <w:rFonts w:ascii="Calibri" w:eastAsia="Times New Roman" w:hAnsi="Calibri" w:cs="Calibri"/>
          <w:sz w:val="22"/>
          <w:szCs w:val="22"/>
          <w:lang w:val="en-US"/>
        </w:rPr>
        <w:t>in SN ADDITION REQUEST message</w:t>
      </w:r>
    </w:p>
    <w:p w14:paraId="7A041158" w14:textId="1354D4FF" w:rsidR="00222178" w:rsidRPr="00752B5E" w:rsidRDefault="006F6D35" w:rsidP="00222178">
      <w:pPr>
        <w:pStyle w:val="ListParagraph"/>
        <w:keepNext/>
        <w:numPr>
          <w:ilvl w:val="1"/>
          <w:numId w:val="2"/>
        </w:numPr>
        <w:tabs>
          <w:tab w:val="left" w:pos="432"/>
          <w:tab w:val="left" w:pos="576"/>
        </w:tabs>
        <w:spacing w:before="180" w:after="120"/>
        <w:outlineLvl w:val="1"/>
        <w:rPr>
          <w:rFonts w:ascii="Calibri" w:eastAsia="Times New Roman" w:hAnsi="Calibri" w:cs="Calibri"/>
          <w:sz w:val="22"/>
          <w:szCs w:val="22"/>
          <w:lang w:val="en-US"/>
        </w:rPr>
      </w:pPr>
      <w:r>
        <w:rPr>
          <w:rFonts w:asciiTheme="minorHAnsi" w:eastAsia="MS Mincho" w:hAnsiTheme="minorHAnsi" w:cstheme="minorHAnsi"/>
          <w:iCs/>
          <w:sz w:val="28"/>
          <w:lang w:eastAsia="ja-JP"/>
        </w:rPr>
        <w:t>MN initiated SN Release</w:t>
      </w:r>
    </w:p>
    <w:p w14:paraId="7E3FB8BD" w14:textId="49C824DC" w:rsidR="006F6D35" w:rsidRPr="0017440F" w:rsidRDefault="006F6D35" w:rsidP="006F6D35">
      <w:r w:rsidRPr="006F6D35">
        <w:rPr>
          <w:rFonts w:asciiTheme="minorHAnsi" w:hAnsiTheme="minorHAnsi" w:cstheme="minorHAnsi"/>
          <w:sz w:val="22"/>
          <w:szCs w:val="22"/>
          <w:lang w:eastAsia="ja-JP"/>
        </w:rPr>
        <w:t xml:space="preserve">We use the call flow for </w:t>
      </w:r>
      <w:r>
        <w:rPr>
          <w:rFonts w:asciiTheme="minorHAnsi" w:hAnsiTheme="minorHAnsi" w:cstheme="minorHAnsi"/>
          <w:sz w:val="22"/>
          <w:szCs w:val="22"/>
          <w:lang w:eastAsia="ja-JP"/>
        </w:rPr>
        <w:t>M</w:t>
      </w:r>
      <w:r w:rsidRPr="006F6D35">
        <w:rPr>
          <w:rFonts w:asciiTheme="minorHAnsi" w:hAnsiTheme="minorHAnsi" w:cstheme="minorHAnsi"/>
          <w:sz w:val="22"/>
          <w:szCs w:val="22"/>
          <w:lang w:eastAsia="ja-JP"/>
        </w:rPr>
        <w:t xml:space="preserve">N initiated SN </w:t>
      </w:r>
      <w:r>
        <w:rPr>
          <w:rFonts w:asciiTheme="minorHAnsi" w:hAnsiTheme="minorHAnsi" w:cstheme="minorHAnsi"/>
          <w:sz w:val="22"/>
          <w:szCs w:val="22"/>
          <w:lang w:eastAsia="ja-JP"/>
        </w:rPr>
        <w:t>Release</w:t>
      </w:r>
      <w:r w:rsidRPr="006F6D35">
        <w:rPr>
          <w:rFonts w:asciiTheme="minorHAnsi" w:hAnsiTheme="minorHAnsi" w:cstheme="minorHAnsi"/>
          <w:sz w:val="22"/>
          <w:szCs w:val="22"/>
          <w:lang w:eastAsia="ja-JP"/>
        </w:rPr>
        <w:t xml:space="preserve"> from TS 37.340</w:t>
      </w:r>
      <w:r>
        <w:rPr>
          <w:rFonts w:asciiTheme="minorHAnsi" w:hAnsiTheme="minorHAnsi" w:cstheme="minorHAnsi"/>
          <w:sz w:val="22"/>
          <w:szCs w:val="22"/>
          <w:lang w:eastAsia="ja-JP"/>
        </w:rPr>
        <w:t>:</w:t>
      </w:r>
    </w:p>
    <w:p w14:paraId="73D2D360" w14:textId="77777777" w:rsidR="00222178" w:rsidRDefault="00222178" w:rsidP="00C83857">
      <w:pPr>
        <w:spacing w:after="0"/>
        <w:rPr>
          <w:rFonts w:ascii="Calibri" w:eastAsia="Times New Roman" w:hAnsi="Calibri" w:cs="Calibri"/>
          <w:sz w:val="22"/>
          <w:szCs w:val="22"/>
          <w:lang w:val="en-US"/>
        </w:rPr>
      </w:pPr>
    </w:p>
    <w:p w14:paraId="6B98740F" w14:textId="77777777" w:rsidR="009C723C" w:rsidRPr="00FA1C5C" w:rsidRDefault="009C723C" w:rsidP="009C723C">
      <w:pPr>
        <w:pStyle w:val="TH"/>
      </w:pPr>
      <w:r w:rsidRPr="00FA1C5C">
        <w:object w:dxaOrig="8640" w:dyaOrig="3790" w14:anchorId="311F7421">
          <v:shape id="_x0000_i1030" type="#_x0000_t75" style="width:6in;height:189.05pt" o:ole="">
            <v:imagedata r:id="rId17" o:title=""/>
            <o:lock v:ext="edit" aspectratio="f"/>
          </v:shape>
          <o:OLEObject Type="Embed" ProgID="Visio.Drawing.11" ShapeID="_x0000_i1030" DrawAspect="Content" ObjectID="_1760428815" r:id="rId18"/>
        </w:object>
      </w:r>
    </w:p>
    <w:p w14:paraId="24DF99E4" w14:textId="77777777" w:rsidR="009C723C" w:rsidRDefault="009C723C" w:rsidP="00972D4B">
      <w:pPr>
        <w:spacing w:after="0"/>
        <w:rPr>
          <w:rFonts w:ascii="Calibri" w:eastAsia="Times New Roman" w:hAnsi="Calibri" w:cs="Calibri"/>
          <w:sz w:val="22"/>
          <w:szCs w:val="22"/>
          <w:lang w:val="en-US"/>
        </w:rPr>
      </w:pPr>
    </w:p>
    <w:p w14:paraId="15FD31AF" w14:textId="77777777" w:rsidR="006F6D35" w:rsidRDefault="006F6D35" w:rsidP="006F6D35">
      <w:pPr>
        <w:rPr>
          <w:rFonts w:asciiTheme="minorHAnsi" w:hAnsiTheme="minorHAnsi" w:cstheme="minorHAnsi"/>
          <w:sz w:val="22"/>
          <w:szCs w:val="22"/>
        </w:rPr>
      </w:pPr>
      <w:r w:rsidRPr="00E53B4F">
        <w:rPr>
          <w:rFonts w:asciiTheme="minorHAnsi" w:hAnsiTheme="minorHAnsi" w:cstheme="minorHAnsi"/>
          <w:sz w:val="22"/>
          <w:szCs w:val="22"/>
        </w:rPr>
        <w:t xml:space="preserve">We therefore make the following </w:t>
      </w:r>
      <w:r>
        <w:rPr>
          <w:rFonts w:asciiTheme="minorHAnsi" w:hAnsiTheme="minorHAnsi" w:cstheme="minorHAnsi"/>
          <w:sz w:val="22"/>
          <w:szCs w:val="22"/>
        </w:rPr>
        <w:t>proposal</w:t>
      </w:r>
      <w:r w:rsidRPr="00E53B4F">
        <w:rPr>
          <w:rFonts w:asciiTheme="minorHAnsi" w:hAnsiTheme="minorHAnsi" w:cstheme="minorHAnsi"/>
          <w:sz w:val="22"/>
          <w:szCs w:val="22"/>
        </w:rPr>
        <w:t>:</w:t>
      </w:r>
    </w:p>
    <w:p w14:paraId="7372DA4F" w14:textId="360B8D7D" w:rsidR="00356A5B" w:rsidRDefault="00977B95" w:rsidP="00972D4B">
      <w:pPr>
        <w:spacing w:after="0"/>
        <w:rPr>
          <w:rFonts w:ascii="Calibri" w:eastAsia="Times New Roman" w:hAnsi="Calibri" w:cs="Calibri"/>
          <w:sz w:val="22"/>
          <w:szCs w:val="22"/>
          <w:lang w:val="en-US"/>
        </w:rPr>
      </w:pPr>
      <w:r w:rsidRPr="00977B95">
        <w:rPr>
          <w:rFonts w:ascii="Calibri" w:eastAsia="Times New Roman" w:hAnsi="Calibri" w:cs="Calibri"/>
          <w:b/>
          <w:bCs/>
          <w:sz w:val="22"/>
          <w:szCs w:val="22"/>
          <w:lang w:val="en-US"/>
        </w:rPr>
        <w:t>Proposal</w:t>
      </w:r>
      <w:r w:rsidR="003A57F2">
        <w:rPr>
          <w:rFonts w:ascii="Calibri" w:eastAsia="Times New Roman" w:hAnsi="Calibri" w:cs="Calibri"/>
          <w:b/>
          <w:bCs/>
          <w:sz w:val="22"/>
          <w:szCs w:val="22"/>
          <w:lang w:val="en-US"/>
        </w:rPr>
        <w:t xml:space="preserve"> 3</w:t>
      </w:r>
      <w:r w:rsidR="00FD5468">
        <w:rPr>
          <w:rFonts w:ascii="Calibri" w:eastAsia="Times New Roman" w:hAnsi="Calibri" w:cs="Calibri"/>
          <w:b/>
          <w:bCs/>
          <w:sz w:val="22"/>
          <w:szCs w:val="22"/>
          <w:lang w:val="en-US"/>
        </w:rPr>
        <w:t xml:space="preserve">: </w:t>
      </w:r>
      <w:r w:rsidR="00FD5468">
        <w:rPr>
          <w:rFonts w:ascii="Calibri" w:eastAsia="Times New Roman" w:hAnsi="Calibri" w:cs="Calibri"/>
          <w:sz w:val="22"/>
          <w:szCs w:val="22"/>
          <w:lang w:val="en-US"/>
        </w:rPr>
        <w:t>During MN initiated SN release, there is no need to add any QoE</w:t>
      </w:r>
      <w:r w:rsidR="00137074" w:rsidRPr="00C83857">
        <w:rPr>
          <w:rFonts w:ascii="Calibri" w:eastAsia="Times New Roman" w:hAnsi="Calibri" w:cs="Calibri"/>
          <w:sz w:val="22"/>
          <w:szCs w:val="22"/>
          <w:lang w:val="en-US"/>
        </w:rPr>
        <w:t xml:space="preserve"> Configuration </w:t>
      </w:r>
      <w:r w:rsidR="00FD5468">
        <w:rPr>
          <w:rFonts w:ascii="Calibri" w:eastAsia="Times New Roman" w:hAnsi="Calibri" w:cs="Calibri"/>
          <w:sz w:val="22"/>
          <w:szCs w:val="22"/>
          <w:lang w:val="en-US"/>
        </w:rPr>
        <w:t>related</w:t>
      </w:r>
      <w:r w:rsidR="00137074" w:rsidRPr="00C83857">
        <w:rPr>
          <w:rFonts w:ascii="Calibri" w:eastAsia="Times New Roman" w:hAnsi="Calibri" w:cs="Calibri"/>
          <w:sz w:val="22"/>
          <w:szCs w:val="22"/>
          <w:lang w:val="en-US"/>
        </w:rPr>
        <w:t xml:space="preserve"> IE </w:t>
      </w:r>
      <w:r w:rsidR="00FD5468">
        <w:rPr>
          <w:rFonts w:ascii="Calibri" w:eastAsia="Times New Roman" w:hAnsi="Calibri" w:cs="Calibri"/>
          <w:sz w:val="22"/>
          <w:szCs w:val="22"/>
          <w:lang w:val="en-US"/>
        </w:rPr>
        <w:t>in</w:t>
      </w:r>
      <w:r w:rsidR="00137074">
        <w:rPr>
          <w:rFonts w:ascii="Calibri" w:eastAsia="Times New Roman" w:hAnsi="Calibri" w:cs="Calibri"/>
          <w:sz w:val="22"/>
          <w:szCs w:val="22"/>
          <w:lang w:val="en-US"/>
        </w:rPr>
        <w:t xml:space="preserve"> </w:t>
      </w:r>
      <w:r w:rsidR="002272ED">
        <w:rPr>
          <w:rFonts w:ascii="Calibri" w:eastAsia="Times New Roman" w:hAnsi="Calibri" w:cs="Calibri"/>
          <w:sz w:val="22"/>
          <w:szCs w:val="22"/>
          <w:lang w:val="en-US"/>
        </w:rPr>
        <w:t>SN Release Request Acknowledge message</w:t>
      </w:r>
      <w:r w:rsidR="00FD5468">
        <w:rPr>
          <w:rFonts w:ascii="Calibri" w:eastAsia="Times New Roman" w:hAnsi="Calibri" w:cs="Calibri"/>
          <w:sz w:val="22"/>
          <w:szCs w:val="22"/>
          <w:lang w:val="en-US"/>
        </w:rPr>
        <w:t xml:space="preserve"> as SN should have already coordinated with MN about the SN received QMC configuration.</w:t>
      </w:r>
    </w:p>
    <w:p w14:paraId="1A65B1FC" w14:textId="77777777" w:rsidR="002272ED" w:rsidRDefault="002272ED" w:rsidP="00972D4B">
      <w:pPr>
        <w:spacing w:after="0"/>
        <w:rPr>
          <w:rFonts w:ascii="Calibri" w:eastAsia="Times New Roman" w:hAnsi="Calibri" w:cs="Calibri"/>
          <w:sz w:val="22"/>
          <w:szCs w:val="22"/>
          <w:lang w:val="en-US"/>
        </w:rPr>
      </w:pPr>
    </w:p>
    <w:p w14:paraId="4366A0B5" w14:textId="07D80BC0" w:rsidR="0050232E" w:rsidRPr="00BF65D2" w:rsidRDefault="0050232E" w:rsidP="00BF65D2">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sidRPr="00BF65D2">
        <w:rPr>
          <w:rFonts w:asciiTheme="minorHAnsi" w:eastAsia="MS Mincho" w:hAnsiTheme="minorHAnsi" w:cstheme="minorHAnsi"/>
          <w:iCs/>
          <w:sz w:val="28"/>
          <w:lang w:eastAsia="ja-JP"/>
        </w:rPr>
        <w:t>SN initiated SN Release</w:t>
      </w:r>
    </w:p>
    <w:p w14:paraId="4C1ECD29" w14:textId="77777777" w:rsidR="002B2396" w:rsidRPr="002B2396" w:rsidRDefault="002B2396" w:rsidP="002B2396">
      <w:pPr>
        <w:rPr>
          <w:lang w:eastAsia="ja-JP"/>
        </w:rPr>
      </w:pPr>
    </w:p>
    <w:p w14:paraId="2138DCB2" w14:textId="53300C7B" w:rsidR="001607FD" w:rsidRDefault="0050232E" w:rsidP="0050232E">
      <w:pPr>
        <w:spacing w:after="0"/>
        <w:rPr>
          <w:rFonts w:ascii="Calibri" w:eastAsia="Times New Roman" w:hAnsi="Calibri" w:cs="Calibri"/>
          <w:b/>
          <w:bCs/>
          <w:sz w:val="22"/>
          <w:szCs w:val="22"/>
          <w:lang w:val="en-US"/>
        </w:rPr>
      </w:pPr>
      <w:r w:rsidRPr="00FA1C5C">
        <w:object w:dxaOrig="8640" w:dyaOrig="3468" w14:anchorId="50E6DAD9">
          <v:shape id="_x0000_i1031" type="#_x0000_t75" style="width:6in;height:173.6pt" o:ole="">
            <v:imagedata r:id="rId19" o:title=""/>
          </v:shape>
          <o:OLEObject Type="Embed" ProgID="Visio.Drawing.11" ShapeID="_x0000_i1031" DrawAspect="Content" ObjectID="_1760428816" r:id="rId20"/>
        </w:object>
      </w:r>
    </w:p>
    <w:p w14:paraId="588C7D8F" w14:textId="77777777" w:rsidR="00FD5468" w:rsidRDefault="00FD5468" w:rsidP="00FD5468">
      <w:pPr>
        <w:spacing w:after="0"/>
        <w:rPr>
          <w:rFonts w:ascii="Calibri" w:eastAsia="Times New Roman" w:hAnsi="Calibri" w:cs="Calibri"/>
          <w:b/>
          <w:bCs/>
          <w:sz w:val="22"/>
          <w:szCs w:val="22"/>
          <w:lang w:val="en-US"/>
        </w:rPr>
      </w:pPr>
    </w:p>
    <w:p w14:paraId="5D25C3B2" w14:textId="504B0E3D" w:rsidR="00FD5468" w:rsidRDefault="00FD5468" w:rsidP="00FD5468">
      <w:pPr>
        <w:spacing w:after="0"/>
        <w:rPr>
          <w:rFonts w:ascii="Calibri" w:eastAsia="Times New Roman" w:hAnsi="Calibri" w:cs="Calibri"/>
          <w:sz w:val="22"/>
          <w:szCs w:val="22"/>
          <w:lang w:val="en-US"/>
        </w:rPr>
      </w:pPr>
      <w:r w:rsidRPr="00977B95">
        <w:rPr>
          <w:rFonts w:ascii="Calibri" w:eastAsia="Times New Roman" w:hAnsi="Calibri" w:cs="Calibri"/>
          <w:b/>
          <w:bCs/>
          <w:sz w:val="22"/>
          <w:szCs w:val="22"/>
          <w:lang w:val="en-US"/>
        </w:rPr>
        <w:t>Proposal</w:t>
      </w:r>
      <w:r w:rsidR="003A57F2">
        <w:rPr>
          <w:rFonts w:ascii="Calibri" w:eastAsia="Times New Roman" w:hAnsi="Calibri" w:cs="Calibri"/>
          <w:b/>
          <w:bCs/>
          <w:sz w:val="22"/>
          <w:szCs w:val="22"/>
          <w:lang w:val="en-US"/>
        </w:rPr>
        <w:t xml:space="preserve"> 4</w:t>
      </w:r>
      <w:r w:rsidR="006174DE">
        <w:rPr>
          <w:rFonts w:ascii="Calibri" w:eastAsia="Times New Roman" w:hAnsi="Calibri" w:cs="Calibri"/>
          <w:b/>
          <w:bCs/>
          <w:sz w:val="22"/>
          <w:szCs w:val="22"/>
          <w:lang w:val="en-US"/>
        </w:rPr>
        <w:t xml:space="preserve">: </w:t>
      </w:r>
      <w:r w:rsidR="006174DE">
        <w:rPr>
          <w:rFonts w:ascii="Calibri" w:eastAsia="Times New Roman" w:hAnsi="Calibri" w:cs="Calibri"/>
          <w:sz w:val="22"/>
          <w:szCs w:val="22"/>
          <w:lang w:val="en-US"/>
        </w:rPr>
        <w:t>During SN initiated SN release, t</w:t>
      </w:r>
      <w:r>
        <w:rPr>
          <w:rFonts w:ascii="Calibri" w:eastAsia="Times New Roman" w:hAnsi="Calibri" w:cs="Calibri"/>
          <w:sz w:val="22"/>
          <w:szCs w:val="22"/>
          <w:lang w:val="en-US"/>
        </w:rPr>
        <w:t>here is no need to add any QoE</w:t>
      </w:r>
      <w:r w:rsidRPr="00C83857">
        <w:rPr>
          <w:rFonts w:ascii="Calibri" w:eastAsia="Times New Roman" w:hAnsi="Calibri" w:cs="Calibri"/>
          <w:sz w:val="22"/>
          <w:szCs w:val="22"/>
          <w:lang w:val="en-US"/>
        </w:rPr>
        <w:t xml:space="preserve"> Configuration </w:t>
      </w:r>
      <w:r>
        <w:rPr>
          <w:rFonts w:ascii="Calibri" w:eastAsia="Times New Roman" w:hAnsi="Calibri" w:cs="Calibri"/>
          <w:sz w:val="22"/>
          <w:szCs w:val="22"/>
          <w:lang w:val="en-US"/>
        </w:rPr>
        <w:t>related</w:t>
      </w:r>
      <w:r w:rsidRPr="00C83857">
        <w:rPr>
          <w:rFonts w:ascii="Calibri" w:eastAsia="Times New Roman" w:hAnsi="Calibri" w:cs="Calibri"/>
          <w:sz w:val="22"/>
          <w:szCs w:val="22"/>
          <w:lang w:val="en-US"/>
        </w:rPr>
        <w:t xml:space="preserve"> IE </w:t>
      </w:r>
      <w:r>
        <w:rPr>
          <w:rFonts w:ascii="Calibri" w:eastAsia="Times New Roman" w:hAnsi="Calibri" w:cs="Calibri"/>
          <w:sz w:val="22"/>
          <w:szCs w:val="22"/>
          <w:lang w:val="en-US"/>
        </w:rPr>
        <w:t>in SN Release Required message as SN should have already coordinated with MN about the SN received QMC configuration.</w:t>
      </w:r>
    </w:p>
    <w:p w14:paraId="28B10499" w14:textId="7AFABB6D" w:rsidR="00FD5468" w:rsidRDefault="00FD5468" w:rsidP="00972D4B">
      <w:pPr>
        <w:spacing w:after="0"/>
        <w:rPr>
          <w:rFonts w:ascii="Calibri" w:eastAsia="Times New Roman" w:hAnsi="Calibri" w:cs="Calibri"/>
          <w:b/>
          <w:bCs/>
          <w:sz w:val="22"/>
          <w:szCs w:val="22"/>
          <w:lang w:val="en-US"/>
        </w:rPr>
      </w:pPr>
    </w:p>
    <w:p w14:paraId="4AF28AD5" w14:textId="2A0FFE01" w:rsidR="007219B8" w:rsidRPr="005D61FC" w:rsidRDefault="003A57F2" w:rsidP="005D61FC">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I</w:t>
      </w:r>
      <w:r w:rsidR="005D61FC">
        <w:rPr>
          <w:rFonts w:asciiTheme="minorHAnsi" w:eastAsia="MS Mincho" w:hAnsiTheme="minorHAnsi" w:cstheme="minorHAnsi"/>
          <w:iCs/>
          <w:sz w:val="28"/>
          <w:lang w:eastAsia="ja-JP"/>
        </w:rPr>
        <w:t>nter-MN handover</w:t>
      </w:r>
      <w:r w:rsidR="00317E04" w:rsidRPr="005D61FC">
        <w:rPr>
          <w:rFonts w:asciiTheme="minorHAnsi" w:eastAsia="MS Mincho" w:hAnsiTheme="minorHAnsi" w:cstheme="minorHAnsi"/>
          <w:iCs/>
          <w:sz w:val="28"/>
          <w:lang w:eastAsia="ja-JP"/>
        </w:rPr>
        <w:t xml:space="preserve"> </w:t>
      </w:r>
      <w:r w:rsidR="00F5130B">
        <w:rPr>
          <w:rFonts w:asciiTheme="minorHAnsi" w:eastAsia="MS Mincho" w:hAnsiTheme="minorHAnsi" w:cstheme="minorHAnsi"/>
          <w:iCs/>
          <w:sz w:val="28"/>
          <w:lang w:eastAsia="ja-JP"/>
        </w:rPr>
        <w:t>with/without SN change</w:t>
      </w:r>
    </w:p>
    <w:p w14:paraId="28A4AB68" w14:textId="77777777" w:rsidR="007219B8" w:rsidRDefault="007219B8" w:rsidP="007219B8">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7219B8">
        <w:rPr>
          <w:rFonts w:ascii="Calibri" w:eastAsia="Times New Roman" w:hAnsi="Calibri" w:cs="Calibri"/>
          <w:color w:val="00B050"/>
          <w:sz w:val="22"/>
          <w:szCs w:val="22"/>
          <w:lang w:val="en-US"/>
        </w:rPr>
        <w:t>To support inter MN HO scenarios, the new MN needs to be provided with all the information that the old MN has about the SN configured QoE measurements exchanged during co-ordination procedure</w:t>
      </w:r>
    </w:p>
    <w:p w14:paraId="5893B1E3" w14:textId="2DB33AAE" w:rsidR="00EB678A" w:rsidRDefault="00EB678A" w:rsidP="00381210">
      <w:r w:rsidRPr="00AD00F4">
        <w:rPr>
          <w:rFonts w:asciiTheme="minorHAnsi" w:hAnsiTheme="minorHAnsi" w:cstheme="minorHAnsi"/>
          <w:sz w:val="22"/>
          <w:szCs w:val="22"/>
          <w:lang w:eastAsia="ja-JP"/>
        </w:rPr>
        <w:lastRenderedPageBreak/>
        <w:t xml:space="preserve">We use the call flow for </w:t>
      </w:r>
      <w:r w:rsidR="00F5130B">
        <w:rPr>
          <w:rFonts w:asciiTheme="minorHAnsi" w:hAnsiTheme="minorHAnsi" w:cstheme="minorHAnsi"/>
          <w:sz w:val="22"/>
          <w:szCs w:val="22"/>
          <w:lang w:eastAsia="ja-JP"/>
        </w:rPr>
        <w:t>inter-MN HO with/without SN change</w:t>
      </w:r>
      <w:r w:rsidRPr="00AD00F4">
        <w:rPr>
          <w:rFonts w:asciiTheme="minorHAnsi" w:hAnsiTheme="minorHAnsi" w:cstheme="minorHAnsi"/>
          <w:sz w:val="22"/>
          <w:szCs w:val="22"/>
          <w:lang w:eastAsia="ja-JP"/>
        </w:rPr>
        <w:t xml:space="preserve"> from TS 37.340 and add </w:t>
      </w:r>
      <w:r w:rsidR="00F5130B">
        <w:rPr>
          <w:rFonts w:asciiTheme="minorHAnsi" w:hAnsiTheme="minorHAnsi" w:cstheme="minorHAnsi"/>
          <w:sz w:val="22"/>
          <w:szCs w:val="22"/>
          <w:lang w:eastAsia="ja-JP"/>
        </w:rPr>
        <w:t>necessary</w:t>
      </w:r>
      <w:r w:rsidRPr="00AD00F4">
        <w:rPr>
          <w:rFonts w:asciiTheme="minorHAnsi" w:hAnsiTheme="minorHAnsi" w:cstheme="minorHAnsi"/>
          <w:sz w:val="22"/>
          <w:szCs w:val="22"/>
          <w:lang w:eastAsia="ja-JP"/>
        </w:rPr>
        <w:t xml:space="preserve"> QMC related IEs for easier illustration.</w:t>
      </w:r>
    </w:p>
    <w:p w14:paraId="042E96A2" w14:textId="77777777" w:rsidR="00381210" w:rsidRPr="00381210" w:rsidRDefault="00381210" w:rsidP="00381210"/>
    <w:p w14:paraId="141DD81E" w14:textId="21E66BC7" w:rsidR="009050BF" w:rsidRPr="00FA1C5C" w:rsidRDefault="00EB678A" w:rsidP="009050BF">
      <w:pPr>
        <w:spacing w:before="120"/>
      </w:pPr>
      <w:r w:rsidRPr="00AF20AB">
        <w:object w:dxaOrig="14056" w:dyaOrig="10022" w14:anchorId="44581271">
          <v:shape id="_x0000_i1032" type="#_x0000_t75" style="width:464.7pt;height:331.3pt" o:ole="">
            <v:imagedata r:id="rId21" o:title=""/>
          </v:shape>
          <o:OLEObject Type="Embed" ProgID="Visio.Drawing.11" ShapeID="_x0000_i1032" DrawAspect="Content" ObjectID="_1760428817" r:id="rId22"/>
        </w:object>
      </w:r>
    </w:p>
    <w:p w14:paraId="1199F2B1" w14:textId="77777777" w:rsidR="00F5130B" w:rsidRDefault="00F5130B" w:rsidP="00F5130B">
      <w:pPr>
        <w:rPr>
          <w:rFonts w:asciiTheme="minorHAnsi" w:hAnsiTheme="minorHAnsi" w:cstheme="minorHAnsi"/>
          <w:sz w:val="22"/>
          <w:szCs w:val="22"/>
        </w:rPr>
      </w:pPr>
      <w:r w:rsidRPr="00E53B4F">
        <w:rPr>
          <w:rFonts w:asciiTheme="minorHAnsi" w:hAnsiTheme="minorHAnsi" w:cstheme="minorHAnsi"/>
          <w:sz w:val="22"/>
          <w:szCs w:val="22"/>
        </w:rPr>
        <w:t xml:space="preserve">We therefore make the following </w:t>
      </w:r>
      <w:r>
        <w:rPr>
          <w:rFonts w:asciiTheme="minorHAnsi" w:hAnsiTheme="minorHAnsi" w:cstheme="minorHAnsi"/>
          <w:sz w:val="22"/>
          <w:szCs w:val="22"/>
        </w:rPr>
        <w:t>proposal</w:t>
      </w:r>
      <w:r w:rsidRPr="00E53B4F">
        <w:rPr>
          <w:rFonts w:asciiTheme="minorHAnsi" w:hAnsiTheme="minorHAnsi" w:cstheme="minorHAnsi"/>
          <w:sz w:val="22"/>
          <w:szCs w:val="22"/>
        </w:rPr>
        <w:t>:</w:t>
      </w:r>
    </w:p>
    <w:p w14:paraId="778BDCCC" w14:textId="00CECBF7" w:rsidR="007219B8" w:rsidRPr="006A7CAF" w:rsidRDefault="00F5130B" w:rsidP="006A7CAF">
      <w:pPr>
        <w:spacing w:after="0"/>
        <w:rPr>
          <w:rFonts w:ascii="Calibri" w:eastAsia="Times New Roman" w:hAnsi="Calibri" w:cs="Calibri"/>
          <w:sz w:val="22"/>
          <w:szCs w:val="22"/>
          <w:lang w:val="en-US"/>
        </w:rPr>
      </w:pPr>
      <w:r w:rsidRPr="00977B95">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5: </w:t>
      </w:r>
      <w:r>
        <w:rPr>
          <w:rFonts w:ascii="Calibri" w:eastAsia="Times New Roman" w:hAnsi="Calibri" w:cs="Calibri"/>
          <w:sz w:val="22"/>
          <w:szCs w:val="22"/>
          <w:lang w:val="en-US"/>
        </w:rPr>
        <w:t>During inter-MN handover with/without SN change, the source MN should forward the SN received QMC configuration (if received from source SN during an earlier SN initiated coordination)</w:t>
      </w:r>
      <w:r w:rsidR="006A7CAF">
        <w:rPr>
          <w:rFonts w:ascii="Calibri" w:eastAsia="Times New Roman" w:hAnsi="Calibri" w:cs="Calibri"/>
          <w:sz w:val="22"/>
          <w:szCs w:val="22"/>
          <w:lang w:val="en-US"/>
        </w:rPr>
        <w:t xml:space="preserve"> to the target MN in HANDOVER REQUEST. The target MN should further forward the SN Received QMC configuration to target SN.</w:t>
      </w:r>
    </w:p>
    <w:p w14:paraId="5B3E2C1D" w14:textId="77777777" w:rsidR="00517FED" w:rsidRDefault="00517FED" w:rsidP="00972D4B">
      <w:pPr>
        <w:spacing w:after="0"/>
        <w:rPr>
          <w:rFonts w:ascii="Calibri" w:eastAsia="Times New Roman" w:hAnsi="Calibri" w:cs="Calibri"/>
          <w:sz w:val="22"/>
          <w:szCs w:val="22"/>
          <w:lang w:val="en-US"/>
        </w:rPr>
      </w:pPr>
    </w:p>
    <w:p w14:paraId="659A8F36" w14:textId="10606A2B" w:rsidR="008562A2" w:rsidRPr="00EF3F1B" w:rsidRDefault="008562A2" w:rsidP="008562A2">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t>Conclusion</w:t>
      </w:r>
    </w:p>
    <w:p w14:paraId="0106590B" w14:textId="77777777" w:rsidR="004128C5" w:rsidRDefault="004128C5" w:rsidP="004128C5">
      <w:pPr>
        <w:spacing w:after="0"/>
        <w:rPr>
          <w:rFonts w:ascii="Calibri" w:eastAsia="Times New Roman" w:hAnsi="Calibri" w:cs="Calibri"/>
          <w:b/>
          <w:bCs/>
          <w:sz w:val="22"/>
          <w:szCs w:val="22"/>
          <w:lang w:val="en-US"/>
        </w:rPr>
      </w:pPr>
    </w:p>
    <w:p w14:paraId="636772B6" w14:textId="77777777" w:rsidR="00D575FF" w:rsidRPr="00D41011" w:rsidRDefault="00D575FF" w:rsidP="00D575FF">
      <w:pPr>
        <w:rPr>
          <w:rFonts w:asciiTheme="minorHAnsi" w:hAnsiTheme="minorHAnsi" w:cstheme="minorHAnsi"/>
          <w:sz w:val="22"/>
          <w:szCs w:val="22"/>
        </w:rPr>
      </w:pPr>
      <w:r>
        <w:rPr>
          <w:rFonts w:asciiTheme="minorHAnsi" w:hAnsiTheme="minorHAnsi" w:cstheme="minorHAnsi"/>
          <w:b/>
          <w:bCs/>
          <w:sz w:val="22"/>
          <w:szCs w:val="22"/>
        </w:rPr>
        <w:t>Observation</w:t>
      </w:r>
      <w:r w:rsidRPr="00D41011">
        <w:rPr>
          <w:rFonts w:asciiTheme="minorHAnsi" w:hAnsiTheme="minorHAnsi" w:cstheme="minorHAnsi"/>
          <w:b/>
          <w:bCs/>
          <w:sz w:val="22"/>
          <w:szCs w:val="22"/>
        </w:rPr>
        <w:t xml:space="preserve"> 1: </w:t>
      </w:r>
      <w:r w:rsidRPr="00D41011">
        <w:rPr>
          <w:rFonts w:asciiTheme="minorHAnsi" w:hAnsiTheme="minorHAnsi" w:cstheme="minorHAnsi"/>
          <w:sz w:val="22"/>
          <w:szCs w:val="22"/>
        </w:rPr>
        <w:t xml:space="preserve">During </w:t>
      </w:r>
      <w:r w:rsidRPr="00987C84">
        <w:rPr>
          <w:rFonts w:asciiTheme="minorHAnsi" w:hAnsiTheme="minorHAnsi" w:cstheme="minorHAnsi"/>
          <w:b/>
          <w:bCs/>
          <w:sz w:val="22"/>
          <w:szCs w:val="22"/>
          <w:u w:val="single"/>
        </w:rPr>
        <w:t>SN addition</w:t>
      </w:r>
      <w:r w:rsidRPr="00D41011">
        <w:rPr>
          <w:rFonts w:asciiTheme="minorHAnsi" w:hAnsiTheme="minorHAnsi" w:cstheme="minorHAnsi"/>
          <w:sz w:val="22"/>
          <w:szCs w:val="22"/>
        </w:rPr>
        <w:t>, MN can initiate a QMC coordination with SN and at least inform SN about the QoE Reference of the MN received QMC configuration</w:t>
      </w:r>
      <w:r>
        <w:rPr>
          <w:rFonts w:asciiTheme="minorHAnsi" w:hAnsiTheme="minorHAnsi" w:cstheme="minorHAnsi"/>
          <w:sz w:val="22"/>
          <w:szCs w:val="22"/>
        </w:rPr>
        <w:t>.</w:t>
      </w:r>
    </w:p>
    <w:p w14:paraId="12A89DF7" w14:textId="77777777" w:rsidR="00D575FF" w:rsidRPr="00E53B4F" w:rsidRDefault="00D575FF" w:rsidP="00D575FF">
      <w:pPr>
        <w:rPr>
          <w:rFonts w:asciiTheme="minorHAnsi" w:hAnsiTheme="minorHAnsi" w:cstheme="minorHAnsi"/>
          <w:b/>
          <w:bCs/>
          <w:sz w:val="22"/>
          <w:szCs w:val="22"/>
        </w:rPr>
      </w:pPr>
      <w:r w:rsidRPr="00E53B4F">
        <w:rPr>
          <w:rFonts w:asciiTheme="minorHAnsi" w:hAnsiTheme="minorHAnsi" w:cstheme="minorHAnsi"/>
          <w:b/>
          <w:bCs/>
          <w:sz w:val="22"/>
          <w:szCs w:val="22"/>
        </w:rPr>
        <w:t xml:space="preserve">Observation 2: </w:t>
      </w:r>
      <w:r w:rsidRPr="00E53B4F">
        <w:rPr>
          <w:rFonts w:asciiTheme="minorHAnsi" w:hAnsiTheme="minorHAnsi" w:cstheme="minorHAnsi"/>
          <w:sz w:val="22"/>
          <w:szCs w:val="22"/>
        </w:rPr>
        <w:t xml:space="preserve">During </w:t>
      </w:r>
      <w:r w:rsidRPr="00987C84">
        <w:rPr>
          <w:rFonts w:asciiTheme="minorHAnsi" w:hAnsiTheme="minorHAnsi" w:cstheme="minorHAnsi"/>
          <w:b/>
          <w:bCs/>
          <w:sz w:val="22"/>
          <w:szCs w:val="22"/>
          <w:u w:val="single"/>
        </w:rPr>
        <w:t>MN initiated SN modification</w:t>
      </w:r>
      <w:r w:rsidRPr="00E53B4F">
        <w:rPr>
          <w:rFonts w:asciiTheme="minorHAnsi" w:hAnsiTheme="minorHAnsi" w:cstheme="minorHAnsi"/>
          <w:sz w:val="22"/>
          <w:szCs w:val="22"/>
        </w:rPr>
        <w:t>, MN can trigger a QMC coordination with SN e.g., for indicating the preferred SRB for receiving QoE/RVQoE reports, checking with SN whether it is interested in receiving QoE/RVQoE reports.</w:t>
      </w:r>
    </w:p>
    <w:p w14:paraId="69C0CB25" w14:textId="77777777" w:rsidR="00D575FF" w:rsidRPr="0017440F" w:rsidRDefault="00D575FF" w:rsidP="00D575FF">
      <w:pPr>
        <w:pStyle w:val="TH"/>
        <w:jc w:val="left"/>
        <w:rPr>
          <w:rFonts w:asciiTheme="minorHAnsi" w:hAnsiTheme="minorHAnsi" w:cstheme="minorHAnsi"/>
          <w:b w:val="0"/>
          <w:bCs/>
        </w:rPr>
      </w:pPr>
      <w:r>
        <w:rPr>
          <w:rFonts w:asciiTheme="minorHAnsi" w:hAnsiTheme="minorHAnsi" w:cstheme="minorHAnsi"/>
        </w:rPr>
        <w:lastRenderedPageBreak/>
        <w:t>Observation 3</w:t>
      </w:r>
      <w:r w:rsidRPr="002B2CA3">
        <w:rPr>
          <w:rFonts w:asciiTheme="minorHAnsi" w:hAnsiTheme="minorHAnsi" w:cstheme="minorHAnsi"/>
        </w:rPr>
        <w:t xml:space="preserve">: </w:t>
      </w:r>
      <w:r w:rsidRPr="002B2CA3">
        <w:rPr>
          <w:rFonts w:asciiTheme="minorHAnsi" w:hAnsiTheme="minorHAnsi" w:cstheme="minorHAnsi"/>
          <w:b w:val="0"/>
          <w:bCs/>
        </w:rPr>
        <w:t xml:space="preserve">During </w:t>
      </w:r>
      <w:r w:rsidRPr="00987C84">
        <w:rPr>
          <w:rFonts w:asciiTheme="minorHAnsi" w:hAnsiTheme="minorHAnsi" w:cstheme="minorHAnsi"/>
          <w:u w:val="single"/>
        </w:rPr>
        <w:t>SN initiated SN modification</w:t>
      </w:r>
      <w:r w:rsidRPr="002B2CA3">
        <w:rPr>
          <w:rFonts w:asciiTheme="minorHAnsi" w:hAnsiTheme="minorHAnsi" w:cstheme="minorHAnsi"/>
          <w:b w:val="0"/>
          <w:bCs/>
        </w:rPr>
        <w:t>, SN can initiate a QMC coordination with MN to inform MN about the SN received QMC configuration.</w:t>
      </w:r>
    </w:p>
    <w:p w14:paraId="243E300C" w14:textId="77777777" w:rsidR="00D575FF" w:rsidRDefault="00D575FF" w:rsidP="00D575FF">
      <w:pPr>
        <w:spacing w:after="0"/>
        <w:rPr>
          <w:rFonts w:ascii="Calibri" w:eastAsia="Times New Roman" w:hAnsi="Calibri" w:cs="Calibri"/>
          <w:sz w:val="22"/>
          <w:szCs w:val="22"/>
          <w:lang w:val="en-US"/>
        </w:rPr>
      </w:pPr>
      <w:r w:rsidRPr="00213854">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w:t>
      </w:r>
      <w:r w:rsidRPr="00213854">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During </w:t>
      </w:r>
      <w:r w:rsidRPr="00D418C0">
        <w:rPr>
          <w:rFonts w:ascii="Calibri" w:eastAsia="Times New Roman" w:hAnsi="Calibri" w:cs="Calibri"/>
          <w:b/>
          <w:bCs/>
          <w:sz w:val="22"/>
          <w:szCs w:val="22"/>
          <w:u w:val="single"/>
          <w:lang w:val="en-US"/>
        </w:rPr>
        <w:t>MN initiated SN change</w:t>
      </w:r>
      <w:r>
        <w:rPr>
          <w:rFonts w:ascii="Calibri" w:eastAsia="Times New Roman" w:hAnsi="Calibri" w:cs="Calibri"/>
          <w:sz w:val="22"/>
          <w:szCs w:val="22"/>
          <w:lang w:val="en-US"/>
        </w:rPr>
        <w:t>, MN can forward the SN received QMC configuration (if it had received from source SN during an earlier SN initiated coordination) to target SN in SN ADDITION REQUEST message.</w:t>
      </w:r>
    </w:p>
    <w:p w14:paraId="66E7402F" w14:textId="77777777" w:rsidR="00D575FF" w:rsidRDefault="00D575FF" w:rsidP="00D575FF">
      <w:pPr>
        <w:spacing w:after="0"/>
        <w:rPr>
          <w:rFonts w:ascii="Calibri" w:eastAsia="Times New Roman" w:hAnsi="Calibri" w:cs="Calibri"/>
          <w:b/>
          <w:bCs/>
          <w:sz w:val="22"/>
          <w:szCs w:val="22"/>
          <w:lang w:val="en-US"/>
        </w:rPr>
      </w:pPr>
    </w:p>
    <w:p w14:paraId="00C5FB87" w14:textId="354D05E0" w:rsidR="00D575FF" w:rsidRDefault="00D575FF" w:rsidP="00D575FF">
      <w:pPr>
        <w:spacing w:after="0"/>
        <w:rPr>
          <w:rFonts w:ascii="Calibri" w:eastAsia="Times New Roman" w:hAnsi="Calibri" w:cs="Calibri"/>
          <w:sz w:val="22"/>
          <w:szCs w:val="22"/>
          <w:lang w:val="en-US"/>
        </w:rPr>
      </w:pPr>
      <w:r w:rsidRPr="00213854">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2</w:t>
      </w:r>
      <w:r w:rsidRPr="00213854">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During </w:t>
      </w:r>
      <w:r w:rsidRPr="00D418C0">
        <w:rPr>
          <w:rFonts w:ascii="Calibri" w:eastAsia="Times New Roman" w:hAnsi="Calibri" w:cs="Calibri"/>
          <w:b/>
          <w:bCs/>
          <w:sz w:val="22"/>
          <w:szCs w:val="22"/>
          <w:u w:val="single"/>
          <w:lang w:val="en-US"/>
        </w:rPr>
        <w:t>SN initiated SN change</w:t>
      </w:r>
      <w:r>
        <w:rPr>
          <w:rFonts w:ascii="Calibri" w:eastAsia="Times New Roman" w:hAnsi="Calibri" w:cs="Calibri"/>
          <w:sz w:val="22"/>
          <w:szCs w:val="22"/>
          <w:lang w:val="en-US"/>
        </w:rPr>
        <w:t>, MN can forward the SN received QMC configuration (if it had received from source SN during an earlier SN initiated coordination) to target SN in SN ADDITION REQUEST message</w:t>
      </w:r>
    </w:p>
    <w:p w14:paraId="2D745B44" w14:textId="77777777" w:rsidR="00D575FF" w:rsidRDefault="00D575FF" w:rsidP="00D575FF">
      <w:pPr>
        <w:spacing w:after="0"/>
        <w:rPr>
          <w:rFonts w:ascii="Calibri" w:eastAsia="Times New Roman" w:hAnsi="Calibri" w:cs="Calibri"/>
          <w:b/>
          <w:bCs/>
          <w:sz w:val="22"/>
          <w:szCs w:val="22"/>
          <w:lang w:val="en-US"/>
        </w:rPr>
      </w:pPr>
    </w:p>
    <w:p w14:paraId="464F223D" w14:textId="5BD48D0A" w:rsidR="00D575FF" w:rsidRDefault="00D575FF" w:rsidP="00D575FF">
      <w:pPr>
        <w:spacing w:after="0"/>
        <w:rPr>
          <w:rFonts w:ascii="Calibri" w:eastAsia="Times New Roman" w:hAnsi="Calibri" w:cs="Calibri"/>
          <w:sz w:val="22"/>
          <w:szCs w:val="22"/>
          <w:lang w:val="en-US"/>
        </w:rPr>
      </w:pPr>
      <w:r w:rsidRPr="00977B95">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3: </w:t>
      </w:r>
      <w:r>
        <w:rPr>
          <w:rFonts w:ascii="Calibri" w:eastAsia="Times New Roman" w:hAnsi="Calibri" w:cs="Calibri"/>
          <w:sz w:val="22"/>
          <w:szCs w:val="22"/>
          <w:lang w:val="en-US"/>
        </w:rPr>
        <w:t xml:space="preserve">During </w:t>
      </w:r>
      <w:r w:rsidRPr="00D418C0">
        <w:rPr>
          <w:rFonts w:ascii="Calibri" w:eastAsia="Times New Roman" w:hAnsi="Calibri" w:cs="Calibri"/>
          <w:b/>
          <w:bCs/>
          <w:sz w:val="22"/>
          <w:szCs w:val="22"/>
          <w:u w:val="single"/>
          <w:lang w:val="en-US"/>
        </w:rPr>
        <w:t>MN initiated SN release</w:t>
      </w:r>
      <w:r>
        <w:rPr>
          <w:rFonts w:ascii="Calibri" w:eastAsia="Times New Roman" w:hAnsi="Calibri" w:cs="Calibri"/>
          <w:sz w:val="22"/>
          <w:szCs w:val="22"/>
          <w:lang w:val="en-US"/>
        </w:rPr>
        <w:t>, there is no need to add any QoE</w:t>
      </w:r>
      <w:r w:rsidRPr="00C83857">
        <w:rPr>
          <w:rFonts w:ascii="Calibri" w:eastAsia="Times New Roman" w:hAnsi="Calibri" w:cs="Calibri"/>
          <w:sz w:val="22"/>
          <w:szCs w:val="22"/>
          <w:lang w:val="en-US"/>
        </w:rPr>
        <w:t xml:space="preserve"> Configuration </w:t>
      </w:r>
      <w:r>
        <w:rPr>
          <w:rFonts w:ascii="Calibri" w:eastAsia="Times New Roman" w:hAnsi="Calibri" w:cs="Calibri"/>
          <w:sz w:val="22"/>
          <w:szCs w:val="22"/>
          <w:lang w:val="en-US"/>
        </w:rPr>
        <w:t>related</w:t>
      </w:r>
      <w:r w:rsidRPr="00C83857">
        <w:rPr>
          <w:rFonts w:ascii="Calibri" w:eastAsia="Times New Roman" w:hAnsi="Calibri" w:cs="Calibri"/>
          <w:sz w:val="22"/>
          <w:szCs w:val="22"/>
          <w:lang w:val="en-US"/>
        </w:rPr>
        <w:t xml:space="preserve"> IE </w:t>
      </w:r>
      <w:r>
        <w:rPr>
          <w:rFonts w:ascii="Calibri" w:eastAsia="Times New Roman" w:hAnsi="Calibri" w:cs="Calibri"/>
          <w:sz w:val="22"/>
          <w:szCs w:val="22"/>
          <w:lang w:val="en-US"/>
        </w:rPr>
        <w:t>in SN Release Request Acknowledge message as SN should have already coordinated with MN about the SN received QMC configuration.</w:t>
      </w:r>
    </w:p>
    <w:p w14:paraId="56032F28" w14:textId="77777777" w:rsidR="00D575FF" w:rsidRDefault="00D575FF" w:rsidP="00D575FF">
      <w:pPr>
        <w:spacing w:after="0"/>
        <w:rPr>
          <w:rFonts w:ascii="Calibri" w:eastAsia="Times New Roman" w:hAnsi="Calibri" w:cs="Calibri"/>
          <w:b/>
          <w:bCs/>
          <w:sz w:val="22"/>
          <w:szCs w:val="22"/>
          <w:lang w:val="en-US"/>
        </w:rPr>
      </w:pPr>
    </w:p>
    <w:p w14:paraId="64E160D7" w14:textId="63DDFB6B" w:rsidR="00D575FF" w:rsidRDefault="00D575FF" w:rsidP="00D575FF">
      <w:pPr>
        <w:spacing w:after="0"/>
        <w:rPr>
          <w:rFonts w:ascii="Calibri" w:eastAsia="Times New Roman" w:hAnsi="Calibri" w:cs="Calibri"/>
          <w:sz w:val="22"/>
          <w:szCs w:val="22"/>
          <w:lang w:val="en-US"/>
        </w:rPr>
      </w:pPr>
      <w:r w:rsidRPr="00977B95">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4: </w:t>
      </w:r>
      <w:r>
        <w:rPr>
          <w:rFonts w:ascii="Calibri" w:eastAsia="Times New Roman" w:hAnsi="Calibri" w:cs="Calibri"/>
          <w:sz w:val="22"/>
          <w:szCs w:val="22"/>
          <w:lang w:val="en-US"/>
        </w:rPr>
        <w:t xml:space="preserve">During </w:t>
      </w:r>
      <w:r w:rsidRPr="00D418C0">
        <w:rPr>
          <w:rFonts w:ascii="Calibri" w:eastAsia="Times New Roman" w:hAnsi="Calibri" w:cs="Calibri"/>
          <w:b/>
          <w:bCs/>
          <w:sz w:val="22"/>
          <w:szCs w:val="22"/>
          <w:u w:val="single"/>
          <w:lang w:val="en-US"/>
        </w:rPr>
        <w:t>SN initiated SN release</w:t>
      </w:r>
      <w:r>
        <w:rPr>
          <w:rFonts w:ascii="Calibri" w:eastAsia="Times New Roman" w:hAnsi="Calibri" w:cs="Calibri"/>
          <w:sz w:val="22"/>
          <w:szCs w:val="22"/>
          <w:lang w:val="en-US"/>
        </w:rPr>
        <w:t>, there is no need to add any QoE</w:t>
      </w:r>
      <w:r w:rsidRPr="00C83857">
        <w:rPr>
          <w:rFonts w:ascii="Calibri" w:eastAsia="Times New Roman" w:hAnsi="Calibri" w:cs="Calibri"/>
          <w:sz w:val="22"/>
          <w:szCs w:val="22"/>
          <w:lang w:val="en-US"/>
        </w:rPr>
        <w:t xml:space="preserve"> Configuration </w:t>
      </w:r>
      <w:r>
        <w:rPr>
          <w:rFonts w:ascii="Calibri" w:eastAsia="Times New Roman" w:hAnsi="Calibri" w:cs="Calibri"/>
          <w:sz w:val="22"/>
          <w:szCs w:val="22"/>
          <w:lang w:val="en-US"/>
        </w:rPr>
        <w:t>related</w:t>
      </w:r>
      <w:r w:rsidRPr="00C83857">
        <w:rPr>
          <w:rFonts w:ascii="Calibri" w:eastAsia="Times New Roman" w:hAnsi="Calibri" w:cs="Calibri"/>
          <w:sz w:val="22"/>
          <w:szCs w:val="22"/>
          <w:lang w:val="en-US"/>
        </w:rPr>
        <w:t xml:space="preserve"> IE </w:t>
      </w:r>
      <w:r>
        <w:rPr>
          <w:rFonts w:ascii="Calibri" w:eastAsia="Times New Roman" w:hAnsi="Calibri" w:cs="Calibri"/>
          <w:sz w:val="22"/>
          <w:szCs w:val="22"/>
          <w:lang w:val="en-US"/>
        </w:rPr>
        <w:t>in SN Release Required message as SN should have already coordinated with MN about the SN received QMC configuration.</w:t>
      </w:r>
    </w:p>
    <w:p w14:paraId="441814ED" w14:textId="77777777" w:rsidR="0014627D" w:rsidRDefault="0014627D" w:rsidP="004128C5">
      <w:pPr>
        <w:spacing w:after="0"/>
        <w:rPr>
          <w:rFonts w:ascii="Calibri" w:eastAsia="Times New Roman" w:hAnsi="Calibri" w:cs="Calibri"/>
          <w:b/>
          <w:bCs/>
          <w:sz w:val="22"/>
          <w:szCs w:val="22"/>
          <w:lang w:val="en-US"/>
        </w:rPr>
      </w:pPr>
    </w:p>
    <w:p w14:paraId="226D8B34" w14:textId="77777777" w:rsidR="006A7CAF" w:rsidRPr="006A7CAF" w:rsidRDefault="006A7CAF" w:rsidP="006A7CAF">
      <w:pPr>
        <w:spacing w:after="0"/>
        <w:rPr>
          <w:rFonts w:ascii="Calibri" w:eastAsia="Times New Roman" w:hAnsi="Calibri" w:cs="Calibri"/>
          <w:sz w:val="22"/>
          <w:szCs w:val="22"/>
          <w:lang w:val="en-US"/>
        </w:rPr>
      </w:pPr>
      <w:r w:rsidRPr="00977B95">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5: </w:t>
      </w:r>
      <w:r>
        <w:rPr>
          <w:rFonts w:ascii="Calibri" w:eastAsia="Times New Roman" w:hAnsi="Calibri" w:cs="Calibri"/>
          <w:sz w:val="22"/>
          <w:szCs w:val="22"/>
          <w:lang w:val="en-US"/>
        </w:rPr>
        <w:t xml:space="preserve">During </w:t>
      </w:r>
      <w:r w:rsidRPr="006A7CAF">
        <w:rPr>
          <w:rFonts w:ascii="Calibri" w:eastAsia="Times New Roman" w:hAnsi="Calibri" w:cs="Calibri"/>
          <w:b/>
          <w:bCs/>
          <w:sz w:val="22"/>
          <w:szCs w:val="22"/>
          <w:u w:val="single"/>
          <w:lang w:val="en-US"/>
        </w:rPr>
        <w:t>inter-MN handover with/without SN change</w:t>
      </w:r>
      <w:r>
        <w:rPr>
          <w:rFonts w:ascii="Calibri" w:eastAsia="Times New Roman" w:hAnsi="Calibri" w:cs="Calibri"/>
          <w:sz w:val="22"/>
          <w:szCs w:val="22"/>
          <w:lang w:val="en-US"/>
        </w:rPr>
        <w:t>, the source MN should forward the SN received QMC configuration (if received from source SN during an earlier SN initiated coordination) to the target MN in HANDOVER REQUEST. The target MN should further forward the SN Received QMC configuration to target SN.</w:t>
      </w:r>
    </w:p>
    <w:p w14:paraId="2ABF45DC" w14:textId="77777777" w:rsidR="00A56402" w:rsidRDefault="00A56402" w:rsidP="004128C5">
      <w:pPr>
        <w:spacing w:after="0"/>
        <w:rPr>
          <w:rFonts w:ascii="Calibri" w:eastAsia="Times New Roman" w:hAnsi="Calibri" w:cs="Calibri"/>
          <w:sz w:val="22"/>
          <w:szCs w:val="22"/>
          <w:lang w:val="en-US"/>
        </w:rPr>
      </w:pPr>
    </w:p>
    <w:p w14:paraId="54CEA6FA" w14:textId="77777777" w:rsidR="00A56402" w:rsidRDefault="00A56402" w:rsidP="00776490">
      <w:pPr>
        <w:spacing w:after="0"/>
        <w:rPr>
          <w:rFonts w:ascii="Calibri" w:eastAsia="Times New Roman" w:hAnsi="Calibri" w:cs="Calibri"/>
          <w:sz w:val="22"/>
          <w:szCs w:val="22"/>
          <w:lang w:val="en-US"/>
        </w:rPr>
      </w:pP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0692BF08"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C37C9" w14:textId="77777777" w:rsidR="003B01DF" w:rsidRDefault="003B01DF" w:rsidP="006F5F92">
      <w:pPr>
        <w:spacing w:after="0"/>
      </w:pPr>
      <w:r>
        <w:separator/>
      </w:r>
    </w:p>
  </w:endnote>
  <w:endnote w:type="continuationSeparator" w:id="0">
    <w:p w14:paraId="51E01AE2" w14:textId="77777777" w:rsidR="003B01DF" w:rsidRDefault="003B01DF" w:rsidP="006F5F92">
      <w:pPr>
        <w:spacing w:after="0"/>
      </w:pPr>
      <w:r>
        <w:continuationSeparator/>
      </w:r>
    </w:p>
  </w:endnote>
  <w:endnote w:type="continuationNotice" w:id="1">
    <w:p w14:paraId="0D236C99" w14:textId="77777777" w:rsidR="003B01DF" w:rsidRDefault="003B01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1E06E" w14:textId="77777777" w:rsidR="003B01DF" w:rsidRDefault="003B01DF" w:rsidP="006F5F92">
      <w:pPr>
        <w:spacing w:after="0"/>
      </w:pPr>
      <w:r>
        <w:separator/>
      </w:r>
    </w:p>
  </w:footnote>
  <w:footnote w:type="continuationSeparator" w:id="0">
    <w:p w14:paraId="1EADA7B2" w14:textId="77777777" w:rsidR="003B01DF" w:rsidRDefault="003B01DF" w:rsidP="006F5F92">
      <w:pPr>
        <w:spacing w:after="0"/>
      </w:pPr>
      <w:r>
        <w:continuationSeparator/>
      </w:r>
    </w:p>
  </w:footnote>
  <w:footnote w:type="continuationNotice" w:id="1">
    <w:p w14:paraId="356588B0" w14:textId="77777777" w:rsidR="003B01DF" w:rsidRDefault="003B01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51813"/>
    <w:multiLevelType w:val="hybridMultilevel"/>
    <w:tmpl w:val="722A2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C3691E"/>
    <w:multiLevelType w:val="hybridMultilevel"/>
    <w:tmpl w:val="FF5E4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4176D1"/>
    <w:multiLevelType w:val="hybridMultilevel"/>
    <w:tmpl w:val="02B2D7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4F2241D"/>
    <w:multiLevelType w:val="multilevel"/>
    <w:tmpl w:val="6CC2BFA8"/>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3150"/>
        </w:tabs>
        <w:ind w:left="3150" w:firstLine="0"/>
      </w:pPr>
      <w:rPr>
        <w:rFonts w:ascii="Arial" w:hAnsi="Arial" w:cs="Times New Roman" w:hint="default"/>
        <w:sz w:val="28"/>
        <w:szCs w:val="28"/>
      </w:rPr>
    </w:lvl>
    <w:lvl w:ilvl="2">
      <w:start w:val="1"/>
      <w:numFmt w:val="decimal"/>
      <w:lvlText w:val="2.2.%3"/>
      <w:lvlJc w:val="left"/>
      <w:pPr>
        <w:tabs>
          <w:tab w:val="num" w:pos="0"/>
        </w:tabs>
        <w:ind w:left="0" w:firstLine="0"/>
      </w:pPr>
      <w:rPr>
        <w:rFonts w:ascii="Arial" w:hAnsi="Arial" w:cs="Times New Roman" w:hint="default"/>
        <w:sz w:val="22"/>
        <w:szCs w:val="2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E035BF6"/>
    <w:multiLevelType w:val="multilevel"/>
    <w:tmpl w:val="6F466282"/>
    <w:lvl w:ilvl="0">
      <w:start w:val="2"/>
      <w:numFmt w:val="decimal"/>
      <w:lvlText w:val="%1"/>
      <w:lvlJc w:val="left"/>
      <w:pPr>
        <w:ind w:left="600" w:hanging="600"/>
      </w:pPr>
      <w:rPr>
        <w:rFonts w:asciiTheme="minorHAnsi" w:eastAsia="MS Mincho" w:hAnsiTheme="minorHAnsi" w:cstheme="minorHAnsi" w:hint="default"/>
        <w:sz w:val="28"/>
      </w:rPr>
    </w:lvl>
    <w:lvl w:ilvl="1">
      <w:start w:val="3"/>
      <w:numFmt w:val="decimal"/>
      <w:lvlText w:val="%1.%2"/>
      <w:lvlJc w:val="left"/>
      <w:pPr>
        <w:ind w:left="960" w:hanging="600"/>
      </w:pPr>
      <w:rPr>
        <w:rFonts w:asciiTheme="minorHAnsi" w:eastAsia="MS Mincho" w:hAnsiTheme="minorHAnsi" w:cstheme="minorHAnsi" w:hint="default"/>
        <w:sz w:val="28"/>
      </w:rPr>
    </w:lvl>
    <w:lvl w:ilvl="2">
      <w:start w:val="1"/>
      <w:numFmt w:val="decimal"/>
      <w:lvlText w:val="%1.%2.%3"/>
      <w:lvlJc w:val="left"/>
      <w:pPr>
        <w:ind w:left="1440" w:hanging="720"/>
      </w:pPr>
      <w:rPr>
        <w:rFonts w:asciiTheme="minorHAnsi" w:eastAsia="MS Mincho" w:hAnsiTheme="minorHAnsi" w:cstheme="minorHAnsi" w:hint="default"/>
        <w:sz w:val="28"/>
      </w:rPr>
    </w:lvl>
    <w:lvl w:ilvl="3">
      <w:start w:val="1"/>
      <w:numFmt w:val="decimal"/>
      <w:lvlText w:val="%1.%2.%3.%4"/>
      <w:lvlJc w:val="left"/>
      <w:pPr>
        <w:ind w:left="1800" w:hanging="720"/>
      </w:pPr>
      <w:rPr>
        <w:rFonts w:asciiTheme="minorHAnsi" w:eastAsia="MS Mincho" w:hAnsiTheme="minorHAnsi" w:cstheme="minorHAnsi" w:hint="default"/>
        <w:sz w:val="28"/>
      </w:rPr>
    </w:lvl>
    <w:lvl w:ilvl="4">
      <w:start w:val="1"/>
      <w:numFmt w:val="decimal"/>
      <w:lvlText w:val="%1.%2.%3.%4.%5"/>
      <w:lvlJc w:val="left"/>
      <w:pPr>
        <w:ind w:left="2520" w:hanging="1080"/>
      </w:pPr>
      <w:rPr>
        <w:rFonts w:asciiTheme="minorHAnsi" w:eastAsia="MS Mincho" w:hAnsiTheme="minorHAnsi" w:cstheme="minorHAnsi" w:hint="default"/>
        <w:sz w:val="28"/>
      </w:rPr>
    </w:lvl>
    <w:lvl w:ilvl="5">
      <w:start w:val="1"/>
      <w:numFmt w:val="decimal"/>
      <w:lvlText w:val="%1.%2.%3.%4.%5.%6"/>
      <w:lvlJc w:val="left"/>
      <w:pPr>
        <w:ind w:left="2880" w:hanging="1080"/>
      </w:pPr>
      <w:rPr>
        <w:rFonts w:asciiTheme="minorHAnsi" w:eastAsia="MS Mincho" w:hAnsiTheme="minorHAnsi" w:cstheme="minorHAnsi" w:hint="default"/>
        <w:sz w:val="28"/>
      </w:rPr>
    </w:lvl>
    <w:lvl w:ilvl="6">
      <w:start w:val="1"/>
      <w:numFmt w:val="decimal"/>
      <w:lvlText w:val="%1.%2.%3.%4.%5.%6.%7"/>
      <w:lvlJc w:val="left"/>
      <w:pPr>
        <w:ind w:left="3600" w:hanging="1440"/>
      </w:pPr>
      <w:rPr>
        <w:rFonts w:asciiTheme="minorHAnsi" w:eastAsia="MS Mincho" w:hAnsiTheme="minorHAnsi" w:cstheme="minorHAnsi" w:hint="default"/>
        <w:sz w:val="28"/>
      </w:rPr>
    </w:lvl>
    <w:lvl w:ilvl="7">
      <w:start w:val="1"/>
      <w:numFmt w:val="decimal"/>
      <w:lvlText w:val="%1.%2.%3.%4.%5.%6.%7.%8"/>
      <w:lvlJc w:val="left"/>
      <w:pPr>
        <w:ind w:left="3960" w:hanging="1440"/>
      </w:pPr>
      <w:rPr>
        <w:rFonts w:asciiTheme="minorHAnsi" w:eastAsia="MS Mincho" w:hAnsiTheme="minorHAnsi" w:cstheme="minorHAnsi" w:hint="default"/>
        <w:sz w:val="28"/>
      </w:rPr>
    </w:lvl>
    <w:lvl w:ilvl="8">
      <w:start w:val="1"/>
      <w:numFmt w:val="decimal"/>
      <w:lvlText w:val="%1.%2.%3.%4.%5.%6.%7.%8.%9"/>
      <w:lvlJc w:val="left"/>
      <w:pPr>
        <w:ind w:left="4320" w:hanging="1440"/>
      </w:pPr>
      <w:rPr>
        <w:rFonts w:asciiTheme="minorHAnsi" w:eastAsia="MS Mincho" w:hAnsiTheme="minorHAnsi" w:cstheme="minorHAnsi" w:hint="default"/>
        <w:sz w:val="28"/>
      </w:rPr>
    </w:lvl>
  </w:abstractNum>
  <w:abstractNum w:abstractNumId="5" w15:restartNumberingAfterBreak="0">
    <w:nsid w:val="350F4E7B"/>
    <w:multiLevelType w:val="hybridMultilevel"/>
    <w:tmpl w:val="216E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070F88"/>
    <w:multiLevelType w:val="hybridMultilevel"/>
    <w:tmpl w:val="14FE9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8C754C"/>
    <w:multiLevelType w:val="hybridMultilevel"/>
    <w:tmpl w:val="475C27E4"/>
    <w:lvl w:ilvl="0" w:tplc="C45471B2">
      <w:start w:val="1"/>
      <w:numFmt w:val="bullet"/>
      <w:lvlText w:val=""/>
      <w:lvlJc w:val="left"/>
      <w:pPr>
        <w:tabs>
          <w:tab w:val="num" w:pos="360"/>
        </w:tabs>
        <w:ind w:left="360" w:hanging="360"/>
      </w:pPr>
      <w:rPr>
        <w:rFonts w:ascii="Symbol" w:hAnsi="Symbol" w:hint="default"/>
      </w:rPr>
    </w:lvl>
    <w:lvl w:ilvl="1" w:tplc="4E6CEF4A">
      <w:numFmt w:val="bullet"/>
      <w:lvlText w:val=""/>
      <w:lvlJc w:val="left"/>
      <w:pPr>
        <w:tabs>
          <w:tab w:val="num" w:pos="1080"/>
        </w:tabs>
        <w:ind w:left="1080" w:hanging="360"/>
      </w:pPr>
      <w:rPr>
        <w:rFonts w:ascii="Symbol" w:hAnsi="Symbol" w:hint="default"/>
      </w:rPr>
    </w:lvl>
    <w:lvl w:ilvl="2" w:tplc="78F6E46A" w:tentative="1">
      <w:start w:val="1"/>
      <w:numFmt w:val="bullet"/>
      <w:lvlText w:val=""/>
      <w:lvlJc w:val="left"/>
      <w:pPr>
        <w:tabs>
          <w:tab w:val="num" w:pos="1800"/>
        </w:tabs>
        <w:ind w:left="1800" w:hanging="360"/>
      </w:pPr>
      <w:rPr>
        <w:rFonts w:ascii="Symbol" w:hAnsi="Symbol" w:hint="default"/>
      </w:rPr>
    </w:lvl>
    <w:lvl w:ilvl="3" w:tplc="671AB2D8" w:tentative="1">
      <w:start w:val="1"/>
      <w:numFmt w:val="bullet"/>
      <w:lvlText w:val=""/>
      <w:lvlJc w:val="left"/>
      <w:pPr>
        <w:tabs>
          <w:tab w:val="num" w:pos="2520"/>
        </w:tabs>
        <w:ind w:left="2520" w:hanging="360"/>
      </w:pPr>
      <w:rPr>
        <w:rFonts w:ascii="Symbol" w:hAnsi="Symbol" w:hint="default"/>
      </w:rPr>
    </w:lvl>
    <w:lvl w:ilvl="4" w:tplc="80A6CEA0" w:tentative="1">
      <w:start w:val="1"/>
      <w:numFmt w:val="bullet"/>
      <w:lvlText w:val=""/>
      <w:lvlJc w:val="left"/>
      <w:pPr>
        <w:tabs>
          <w:tab w:val="num" w:pos="3240"/>
        </w:tabs>
        <w:ind w:left="3240" w:hanging="360"/>
      </w:pPr>
      <w:rPr>
        <w:rFonts w:ascii="Symbol" w:hAnsi="Symbol" w:hint="default"/>
      </w:rPr>
    </w:lvl>
    <w:lvl w:ilvl="5" w:tplc="79AACB80" w:tentative="1">
      <w:start w:val="1"/>
      <w:numFmt w:val="bullet"/>
      <w:lvlText w:val=""/>
      <w:lvlJc w:val="left"/>
      <w:pPr>
        <w:tabs>
          <w:tab w:val="num" w:pos="3960"/>
        </w:tabs>
        <w:ind w:left="3960" w:hanging="360"/>
      </w:pPr>
      <w:rPr>
        <w:rFonts w:ascii="Symbol" w:hAnsi="Symbol" w:hint="default"/>
      </w:rPr>
    </w:lvl>
    <w:lvl w:ilvl="6" w:tplc="61E04C84" w:tentative="1">
      <w:start w:val="1"/>
      <w:numFmt w:val="bullet"/>
      <w:lvlText w:val=""/>
      <w:lvlJc w:val="left"/>
      <w:pPr>
        <w:tabs>
          <w:tab w:val="num" w:pos="4680"/>
        </w:tabs>
        <w:ind w:left="4680" w:hanging="360"/>
      </w:pPr>
      <w:rPr>
        <w:rFonts w:ascii="Symbol" w:hAnsi="Symbol" w:hint="default"/>
      </w:rPr>
    </w:lvl>
    <w:lvl w:ilvl="7" w:tplc="F6C45CBE" w:tentative="1">
      <w:start w:val="1"/>
      <w:numFmt w:val="bullet"/>
      <w:lvlText w:val=""/>
      <w:lvlJc w:val="left"/>
      <w:pPr>
        <w:tabs>
          <w:tab w:val="num" w:pos="5400"/>
        </w:tabs>
        <w:ind w:left="5400" w:hanging="360"/>
      </w:pPr>
      <w:rPr>
        <w:rFonts w:ascii="Symbol" w:hAnsi="Symbol" w:hint="default"/>
      </w:rPr>
    </w:lvl>
    <w:lvl w:ilvl="8" w:tplc="53160E78" w:tentative="1">
      <w:start w:val="1"/>
      <w:numFmt w:val="bullet"/>
      <w:lvlText w:val=""/>
      <w:lvlJc w:val="left"/>
      <w:pPr>
        <w:tabs>
          <w:tab w:val="num" w:pos="6120"/>
        </w:tabs>
        <w:ind w:left="6120" w:hanging="360"/>
      </w:pPr>
      <w:rPr>
        <w:rFonts w:ascii="Symbol" w:hAnsi="Symbol" w:hint="default"/>
      </w:rPr>
    </w:lvl>
  </w:abstractNum>
  <w:abstractNum w:abstractNumId="8" w15:restartNumberingAfterBreak="0">
    <w:nsid w:val="3E421DEB"/>
    <w:multiLevelType w:val="multilevel"/>
    <w:tmpl w:val="042ECF46"/>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550D08D4"/>
    <w:multiLevelType w:val="multilevel"/>
    <w:tmpl w:val="D5245FA8"/>
    <w:lvl w:ilvl="0">
      <w:start w:val="2"/>
      <w:numFmt w:val="decimal"/>
      <w:lvlText w:val="%1"/>
      <w:lvlJc w:val="left"/>
      <w:pPr>
        <w:ind w:left="600" w:hanging="600"/>
      </w:pPr>
      <w:rPr>
        <w:rFonts w:hint="default"/>
      </w:rPr>
    </w:lvl>
    <w:lvl w:ilvl="1">
      <w:start w:val="4"/>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56C8707F"/>
    <w:multiLevelType w:val="multilevel"/>
    <w:tmpl w:val="26142582"/>
    <w:lvl w:ilvl="0">
      <w:start w:val="2"/>
      <w:numFmt w:val="decimal"/>
      <w:lvlText w:val="%1"/>
      <w:lvlJc w:val="left"/>
      <w:pPr>
        <w:ind w:left="600" w:hanging="600"/>
      </w:pPr>
      <w:rPr>
        <w:rFonts w:asciiTheme="minorHAnsi" w:eastAsia="MS Mincho" w:hAnsiTheme="minorHAnsi" w:cstheme="minorHAnsi" w:hint="default"/>
        <w:sz w:val="28"/>
      </w:rPr>
    </w:lvl>
    <w:lvl w:ilvl="1">
      <w:start w:val="2"/>
      <w:numFmt w:val="decimal"/>
      <w:lvlText w:val="%1.%2"/>
      <w:lvlJc w:val="left"/>
      <w:pPr>
        <w:ind w:left="960" w:hanging="600"/>
      </w:pPr>
      <w:rPr>
        <w:rFonts w:asciiTheme="minorHAnsi" w:eastAsia="MS Mincho" w:hAnsiTheme="minorHAnsi" w:cstheme="minorHAnsi" w:hint="default"/>
        <w:sz w:val="28"/>
      </w:rPr>
    </w:lvl>
    <w:lvl w:ilvl="2">
      <w:start w:val="1"/>
      <w:numFmt w:val="decimal"/>
      <w:lvlText w:val="%1.%2.%3"/>
      <w:lvlJc w:val="left"/>
      <w:pPr>
        <w:ind w:left="1440" w:hanging="720"/>
      </w:pPr>
      <w:rPr>
        <w:rFonts w:asciiTheme="minorHAnsi" w:eastAsia="MS Mincho" w:hAnsiTheme="minorHAnsi" w:cstheme="minorHAnsi" w:hint="default"/>
        <w:sz w:val="28"/>
      </w:rPr>
    </w:lvl>
    <w:lvl w:ilvl="3">
      <w:start w:val="1"/>
      <w:numFmt w:val="decimal"/>
      <w:lvlText w:val="%1.%2.%3.%4"/>
      <w:lvlJc w:val="left"/>
      <w:pPr>
        <w:ind w:left="1800" w:hanging="720"/>
      </w:pPr>
      <w:rPr>
        <w:rFonts w:asciiTheme="minorHAnsi" w:eastAsia="MS Mincho" w:hAnsiTheme="minorHAnsi" w:cstheme="minorHAnsi" w:hint="default"/>
        <w:sz w:val="28"/>
      </w:rPr>
    </w:lvl>
    <w:lvl w:ilvl="4">
      <w:start w:val="1"/>
      <w:numFmt w:val="decimal"/>
      <w:lvlText w:val="%1.%2.%3.%4.%5"/>
      <w:lvlJc w:val="left"/>
      <w:pPr>
        <w:ind w:left="2520" w:hanging="1080"/>
      </w:pPr>
      <w:rPr>
        <w:rFonts w:asciiTheme="minorHAnsi" w:eastAsia="MS Mincho" w:hAnsiTheme="minorHAnsi" w:cstheme="minorHAnsi" w:hint="default"/>
        <w:sz w:val="28"/>
      </w:rPr>
    </w:lvl>
    <w:lvl w:ilvl="5">
      <w:start w:val="1"/>
      <w:numFmt w:val="decimal"/>
      <w:lvlText w:val="%1.%2.%3.%4.%5.%6"/>
      <w:lvlJc w:val="left"/>
      <w:pPr>
        <w:ind w:left="2880" w:hanging="1080"/>
      </w:pPr>
      <w:rPr>
        <w:rFonts w:asciiTheme="minorHAnsi" w:eastAsia="MS Mincho" w:hAnsiTheme="minorHAnsi" w:cstheme="minorHAnsi" w:hint="default"/>
        <w:sz w:val="28"/>
      </w:rPr>
    </w:lvl>
    <w:lvl w:ilvl="6">
      <w:start w:val="1"/>
      <w:numFmt w:val="decimal"/>
      <w:lvlText w:val="%1.%2.%3.%4.%5.%6.%7"/>
      <w:lvlJc w:val="left"/>
      <w:pPr>
        <w:ind w:left="3600" w:hanging="1440"/>
      </w:pPr>
      <w:rPr>
        <w:rFonts w:asciiTheme="minorHAnsi" w:eastAsia="MS Mincho" w:hAnsiTheme="minorHAnsi" w:cstheme="minorHAnsi" w:hint="default"/>
        <w:sz w:val="28"/>
      </w:rPr>
    </w:lvl>
    <w:lvl w:ilvl="7">
      <w:start w:val="1"/>
      <w:numFmt w:val="decimal"/>
      <w:lvlText w:val="%1.%2.%3.%4.%5.%6.%7.%8"/>
      <w:lvlJc w:val="left"/>
      <w:pPr>
        <w:ind w:left="3960" w:hanging="1440"/>
      </w:pPr>
      <w:rPr>
        <w:rFonts w:asciiTheme="minorHAnsi" w:eastAsia="MS Mincho" w:hAnsiTheme="minorHAnsi" w:cstheme="minorHAnsi" w:hint="default"/>
        <w:sz w:val="28"/>
      </w:rPr>
    </w:lvl>
    <w:lvl w:ilvl="8">
      <w:start w:val="1"/>
      <w:numFmt w:val="decimal"/>
      <w:lvlText w:val="%1.%2.%3.%4.%5.%6.%7.%8.%9"/>
      <w:lvlJc w:val="left"/>
      <w:pPr>
        <w:ind w:left="4320" w:hanging="1440"/>
      </w:pPr>
      <w:rPr>
        <w:rFonts w:asciiTheme="minorHAnsi" w:eastAsia="MS Mincho" w:hAnsiTheme="minorHAnsi" w:cstheme="minorHAnsi" w:hint="default"/>
        <w:sz w:val="28"/>
      </w:rPr>
    </w:lvl>
  </w:abstractNum>
  <w:abstractNum w:abstractNumId="11" w15:restartNumberingAfterBreak="0">
    <w:nsid w:val="5FE1778C"/>
    <w:multiLevelType w:val="multilevel"/>
    <w:tmpl w:val="1C206BDC"/>
    <w:lvl w:ilvl="0">
      <w:start w:val="2"/>
      <w:numFmt w:val="decimal"/>
      <w:lvlText w:val="%1"/>
      <w:lvlJc w:val="left"/>
      <w:pPr>
        <w:ind w:left="600" w:hanging="600"/>
      </w:pPr>
      <w:rPr>
        <w:rFonts w:asciiTheme="minorHAnsi" w:eastAsia="MS Mincho" w:hAnsiTheme="minorHAnsi" w:cstheme="minorHAnsi" w:hint="default"/>
        <w:sz w:val="28"/>
      </w:rPr>
    </w:lvl>
    <w:lvl w:ilvl="1">
      <w:start w:val="2"/>
      <w:numFmt w:val="decimal"/>
      <w:lvlText w:val="%1.%2"/>
      <w:lvlJc w:val="left"/>
      <w:pPr>
        <w:ind w:left="960" w:hanging="600"/>
      </w:pPr>
      <w:rPr>
        <w:rFonts w:asciiTheme="minorHAnsi" w:eastAsia="MS Mincho" w:hAnsiTheme="minorHAnsi" w:cstheme="minorHAnsi" w:hint="default"/>
        <w:sz w:val="28"/>
      </w:rPr>
    </w:lvl>
    <w:lvl w:ilvl="2">
      <w:start w:val="1"/>
      <w:numFmt w:val="decimal"/>
      <w:lvlText w:val="%1.%2.%3"/>
      <w:lvlJc w:val="left"/>
      <w:pPr>
        <w:ind w:left="1440" w:hanging="720"/>
      </w:pPr>
      <w:rPr>
        <w:rFonts w:asciiTheme="minorHAnsi" w:eastAsia="MS Mincho" w:hAnsiTheme="minorHAnsi" w:cstheme="minorHAnsi" w:hint="default"/>
        <w:sz w:val="28"/>
      </w:rPr>
    </w:lvl>
    <w:lvl w:ilvl="3">
      <w:start w:val="1"/>
      <w:numFmt w:val="decimal"/>
      <w:lvlText w:val="%1.%2.%3.%4"/>
      <w:lvlJc w:val="left"/>
      <w:pPr>
        <w:ind w:left="1800" w:hanging="720"/>
      </w:pPr>
      <w:rPr>
        <w:rFonts w:asciiTheme="minorHAnsi" w:eastAsia="MS Mincho" w:hAnsiTheme="minorHAnsi" w:cstheme="minorHAnsi" w:hint="default"/>
        <w:sz w:val="28"/>
      </w:rPr>
    </w:lvl>
    <w:lvl w:ilvl="4">
      <w:start w:val="1"/>
      <w:numFmt w:val="decimal"/>
      <w:lvlText w:val="%1.%2.%3.%4.%5"/>
      <w:lvlJc w:val="left"/>
      <w:pPr>
        <w:ind w:left="2520" w:hanging="1080"/>
      </w:pPr>
      <w:rPr>
        <w:rFonts w:asciiTheme="minorHAnsi" w:eastAsia="MS Mincho" w:hAnsiTheme="minorHAnsi" w:cstheme="minorHAnsi" w:hint="default"/>
        <w:sz w:val="28"/>
      </w:rPr>
    </w:lvl>
    <w:lvl w:ilvl="5">
      <w:start w:val="1"/>
      <w:numFmt w:val="decimal"/>
      <w:lvlText w:val="%1.%2.%3.%4.%5.%6"/>
      <w:lvlJc w:val="left"/>
      <w:pPr>
        <w:ind w:left="2880" w:hanging="1080"/>
      </w:pPr>
      <w:rPr>
        <w:rFonts w:asciiTheme="minorHAnsi" w:eastAsia="MS Mincho" w:hAnsiTheme="minorHAnsi" w:cstheme="minorHAnsi" w:hint="default"/>
        <w:sz w:val="28"/>
      </w:rPr>
    </w:lvl>
    <w:lvl w:ilvl="6">
      <w:start w:val="1"/>
      <w:numFmt w:val="decimal"/>
      <w:lvlText w:val="%1.%2.%3.%4.%5.%6.%7"/>
      <w:lvlJc w:val="left"/>
      <w:pPr>
        <w:ind w:left="3600" w:hanging="1440"/>
      </w:pPr>
      <w:rPr>
        <w:rFonts w:asciiTheme="minorHAnsi" w:eastAsia="MS Mincho" w:hAnsiTheme="minorHAnsi" w:cstheme="minorHAnsi" w:hint="default"/>
        <w:sz w:val="28"/>
      </w:rPr>
    </w:lvl>
    <w:lvl w:ilvl="7">
      <w:start w:val="1"/>
      <w:numFmt w:val="decimal"/>
      <w:lvlText w:val="%1.%2.%3.%4.%5.%6.%7.%8"/>
      <w:lvlJc w:val="left"/>
      <w:pPr>
        <w:ind w:left="3960" w:hanging="1440"/>
      </w:pPr>
      <w:rPr>
        <w:rFonts w:asciiTheme="minorHAnsi" w:eastAsia="MS Mincho" w:hAnsiTheme="minorHAnsi" w:cstheme="minorHAnsi" w:hint="default"/>
        <w:sz w:val="28"/>
      </w:rPr>
    </w:lvl>
    <w:lvl w:ilvl="8">
      <w:start w:val="1"/>
      <w:numFmt w:val="decimal"/>
      <w:lvlText w:val="%1.%2.%3.%4.%5.%6.%7.%8.%9"/>
      <w:lvlJc w:val="left"/>
      <w:pPr>
        <w:ind w:left="4320" w:hanging="1440"/>
      </w:pPr>
      <w:rPr>
        <w:rFonts w:asciiTheme="minorHAnsi" w:eastAsia="MS Mincho" w:hAnsiTheme="minorHAnsi" w:cstheme="minorHAnsi" w:hint="default"/>
        <w:sz w:val="28"/>
      </w:rPr>
    </w:lvl>
  </w:abstractNum>
  <w:abstractNum w:abstractNumId="12" w15:restartNumberingAfterBreak="0">
    <w:nsid w:val="61C0568B"/>
    <w:multiLevelType w:val="hybridMultilevel"/>
    <w:tmpl w:val="A40CF952"/>
    <w:lvl w:ilvl="0" w:tplc="58366CC0">
      <w:start w:val="1"/>
      <w:numFmt w:val="bullet"/>
      <w:lvlText w:val=""/>
      <w:lvlJc w:val="left"/>
      <w:pPr>
        <w:tabs>
          <w:tab w:val="num" w:pos="720"/>
        </w:tabs>
        <w:ind w:left="720" w:hanging="360"/>
      </w:pPr>
      <w:rPr>
        <w:rFonts w:ascii="Symbol" w:hAnsi="Symbol" w:hint="default"/>
      </w:rPr>
    </w:lvl>
    <w:lvl w:ilvl="1" w:tplc="909403FA" w:tentative="1">
      <w:start w:val="1"/>
      <w:numFmt w:val="bullet"/>
      <w:lvlText w:val=""/>
      <w:lvlJc w:val="left"/>
      <w:pPr>
        <w:tabs>
          <w:tab w:val="num" w:pos="1440"/>
        </w:tabs>
        <w:ind w:left="1440" w:hanging="360"/>
      </w:pPr>
      <w:rPr>
        <w:rFonts w:ascii="Symbol" w:hAnsi="Symbol" w:hint="default"/>
      </w:rPr>
    </w:lvl>
    <w:lvl w:ilvl="2" w:tplc="01D460E2" w:tentative="1">
      <w:start w:val="1"/>
      <w:numFmt w:val="bullet"/>
      <w:lvlText w:val=""/>
      <w:lvlJc w:val="left"/>
      <w:pPr>
        <w:tabs>
          <w:tab w:val="num" w:pos="2160"/>
        </w:tabs>
        <w:ind w:left="2160" w:hanging="360"/>
      </w:pPr>
      <w:rPr>
        <w:rFonts w:ascii="Symbol" w:hAnsi="Symbol" w:hint="default"/>
      </w:rPr>
    </w:lvl>
    <w:lvl w:ilvl="3" w:tplc="1ADA67BE" w:tentative="1">
      <w:start w:val="1"/>
      <w:numFmt w:val="bullet"/>
      <w:lvlText w:val=""/>
      <w:lvlJc w:val="left"/>
      <w:pPr>
        <w:tabs>
          <w:tab w:val="num" w:pos="2880"/>
        </w:tabs>
        <w:ind w:left="2880" w:hanging="360"/>
      </w:pPr>
      <w:rPr>
        <w:rFonts w:ascii="Symbol" w:hAnsi="Symbol" w:hint="default"/>
      </w:rPr>
    </w:lvl>
    <w:lvl w:ilvl="4" w:tplc="4E3E15C6" w:tentative="1">
      <w:start w:val="1"/>
      <w:numFmt w:val="bullet"/>
      <w:lvlText w:val=""/>
      <w:lvlJc w:val="left"/>
      <w:pPr>
        <w:tabs>
          <w:tab w:val="num" w:pos="3600"/>
        </w:tabs>
        <w:ind w:left="3600" w:hanging="360"/>
      </w:pPr>
      <w:rPr>
        <w:rFonts w:ascii="Symbol" w:hAnsi="Symbol" w:hint="default"/>
      </w:rPr>
    </w:lvl>
    <w:lvl w:ilvl="5" w:tplc="BDB6A2A8" w:tentative="1">
      <w:start w:val="1"/>
      <w:numFmt w:val="bullet"/>
      <w:lvlText w:val=""/>
      <w:lvlJc w:val="left"/>
      <w:pPr>
        <w:tabs>
          <w:tab w:val="num" w:pos="4320"/>
        </w:tabs>
        <w:ind w:left="4320" w:hanging="360"/>
      </w:pPr>
      <w:rPr>
        <w:rFonts w:ascii="Symbol" w:hAnsi="Symbol" w:hint="default"/>
      </w:rPr>
    </w:lvl>
    <w:lvl w:ilvl="6" w:tplc="78CC86C2" w:tentative="1">
      <w:start w:val="1"/>
      <w:numFmt w:val="bullet"/>
      <w:lvlText w:val=""/>
      <w:lvlJc w:val="left"/>
      <w:pPr>
        <w:tabs>
          <w:tab w:val="num" w:pos="5040"/>
        </w:tabs>
        <w:ind w:left="5040" w:hanging="360"/>
      </w:pPr>
      <w:rPr>
        <w:rFonts w:ascii="Symbol" w:hAnsi="Symbol" w:hint="default"/>
      </w:rPr>
    </w:lvl>
    <w:lvl w:ilvl="7" w:tplc="3F087F90" w:tentative="1">
      <w:start w:val="1"/>
      <w:numFmt w:val="bullet"/>
      <w:lvlText w:val=""/>
      <w:lvlJc w:val="left"/>
      <w:pPr>
        <w:tabs>
          <w:tab w:val="num" w:pos="5760"/>
        </w:tabs>
        <w:ind w:left="5760" w:hanging="360"/>
      </w:pPr>
      <w:rPr>
        <w:rFonts w:ascii="Symbol" w:hAnsi="Symbol" w:hint="default"/>
      </w:rPr>
    </w:lvl>
    <w:lvl w:ilvl="8" w:tplc="361AEA3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D7E4A68"/>
    <w:multiLevelType w:val="hybridMultilevel"/>
    <w:tmpl w:val="92788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6A437C"/>
    <w:multiLevelType w:val="multilevel"/>
    <w:tmpl w:val="4C20F8A8"/>
    <w:lvl w:ilvl="0">
      <w:start w:val="2"/>
      <w:numFmt w:val="decimal"/>
      <w:lvlText w:val="%1"/>
      <w:lvlJc w:val="left"/>
      <w:pPr>
        <w:ind w:left="600" w:hanging="600"/>
      </w:pPr>
      <w:rPr>
        <w:rFonts w:hint="default"/>
      </w:rPr>
    </w:lvl>
    <w:lvl w:ilvl="1">
      <w:start w:val="3"/>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16cid:durableId="989363015">
    <w:abstractNumId w:val="3"/>
  </w:num>
  <w:num w:numId="2" w16cid:durableId="1769815083">
    <w:abstractNumId w:val="8"/>
  </w:num>
  <w:num w:numId="3" w16cid:durableId="1699970699">
    <w:abstractNumId w:val="7"/>
  </w:num>
  <w:num w:numId="4" w16cid:durableId="302082071">
    <w:abstractNumId w:val="12"/>
  </w:num>
  <w:num w:numId="5" w16cid:durableId="1493453190">
    <w:abstractNumId w:val="14"/>
  </w:num>
  <w:num w:numId="6" w16cid:durableId="471681056">
    <w:abstractNumId w:val="6"/>
  </w:num>
  <w:num w:numId="7" w16cid:durableId="202864373">
    <w:abstractNumId w:val="13"/>
  </w:num>
  <w:num w:numId="8" w16cid:durableId="1002314330">
    <w:abstractNumId w:val="1"/>
  </w:num>
  <w:num w:numId="9" w16cid:durableId="794910779">
    <w:abstractNumId w:val="0"/>
  </w:num>
  <w:num w:numId="10" w16cid:durableId="999889287">
    <w:abstractNumId w:val="11"/>
  </w:num>
  <w:num w:numId="11" w16cid:durableId="77558621">
    <w:abstractNumId w:val="15"/>
  </w:num>
  <w:num w:numId="12" w16cid:durableId="1123034171">
    <w:abstractNumId w:val="5"/>
  </w:num>
  <w:num w:numId="13" w16cid:durableId="1183780503">
    <w:abstractNumId w:val="4"/>
  </w:num>
  <w:num w:numId="14" w16cid:durableId="45877357">
    <w:abstractNumId w:val="9"/>
  </w:num>
  <w:num w:numId="15" w16cid:durableId="513809918">
    <w:abstractNumId w:val="10"/>
  </w:num>
  <w:num w:numId="16" w16cid:durableId="942030669">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hdrShapeDefaults>
    <o:shapedefaults v:ext="edit" spidmax="2058"/>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228"/>
    <w:rsid w:val="00000580"/>
    <w:rsid w:val="000028F4"/>
    <w:rsid w:val="00004113"/>
    <w:rsid w:val="000047B8"/>
    <w:rsid w:val="00004DC4"/>
    <w:rsid w:val="00005EF1"/>
    <w:rsid w:val="00005F24"/>
    <w:rsid w:val="00007754"/>
    <w:rsid w:val="00010867"/>
    <w:rsid w:val="0001231B"/>
    <w:rsid w:val="00013035"/>
    <w:rsid w:val="00013C31"/>
    <w:rsid w:val="00016213"/>
    <w:rsid w:val="00016648"/>
    <w:rsid w:val="00016844"/>
    <w:rsid w:val="00016923"/>
    <w:rsid w:val="00016A85"/>
    <w:rsid w:val="0001736B"/>
    <w:rsid w:val="00017988"/>
    <w:rsid w:val="00017DB7"/>
    <w:rsid w:val="000201E8"/>
    <w:rsid w:val="0002287F"/>
    <w:rsid w:val="0002370E"/>
    <w:rsid w:val="00023878"/>
    <w:rsid w:val="000245AA"/>
    <w:rsid w:val="00025A05"/>
    <w:rsid w:val="00026785"/>
    <w:rsid w:val="00026B82"/>
    <w:rsid w:val="00026C6C"/>
    <w:rsid w:val="000302BA"/>
    <w:rsid w:val="00034905"/>
    <w:rsid w:val="0003513D"/>
    <w:rsid w:val="0003594C"/>
    <w:rsid w:val="00035E0A"/>
    <w:rsid w:val="00035E76"/>
    <w:rsid w:val="00036295"/>
    <w:rsid w:val="000368B1"/>
    <w:rsid w:val="00036B89"/>
    <w:rsid w:val="000404E6"/>
    <w:rsid w:val="00040F58"/>
    <w:rsid w:val="00041216"/>
    <w:rsid w:val="00041B0F"/>
    <w:rsid w:val="00041E5A"/>
    <w:rsid w:val="00041F00"/>
    <w:rsid w:val="000426F6"/>
    <w:rsid w:val="00042E3F"/>
    <w:rsid w:val="000433CD"/>
    <w:rsid w:val="0004351E"/>
    <w:rsid w:val="00043E2F"/>
    <w:rsid w:val="00044304"/>
    <w:rsid w:val="00045636"/>
    <w:rsid w:val="0004688A"/>
    <w:rsid w:val="00047C16"/>
    <w:rsid w:val="00047D10"/>
    <w:rsid w:val="00047F91"/>
    <w:rsid w:val="00051054"/>
    <w:rsid w:val="000514C3"/>
    <w:rsid w:val="00052325"/>
    <w:rsid w:val="0005290A"/>
    <w:rsid w:val="000537D9"/>
    <w:rsid w:val="00053E36"/>
    <w:rsid w:val="00054F3B"/>
    <w:rsid w:val="00056056"/>
    <w:rsid w:val="00056596"/>
    <w:rsid w:val="000569A4"/>
    <w:rsid w:val="00056C6A"/>
    <w:rsid w:val="000576E8"/>
    <w:rsid w:val="0006001D"/>
    <w:rsid w:val="0006191A"/>
    <w:rsid w:val="00061CDB"/>
    <w:rsid w:val="00062827"/>
    <w:rsid w:val="00062AAA"/>
    <w:rsid w:val="00062BFC"/>
    <w:rsid w:val="00064BBF"/>
    <w:rsid w:val="00065150"/>
    <w:rsid w:val="0006786F"/>
    <w:rsid w:val="0007024D"/>
    <w:rsid w:val="00071115"/>
    <w:rsid w:val="00072D1E"/>
    <w:rsid w:val="00072E7C"/>
    <w:rsid w:val="00073986"/>
    <w:rsid w:val="00073DF2"/>
    <w:rsid w:val="000748FE"/>
    <w:rsid w:val="00074992"/>
    <w:rsid w:val="00075D8B"/>
    <w:rsid w:val="000767EB"/>
    <w:rsid w:val="000777E6"/>
    <w:rsid w:val="000813A0"/>
    <w:rsid w:val="000817E7"/>
    <w:rsid w:val="000829B6"/>
    <w:rsid w:val="00082F6C"/>
    <w:rsid w:val="0008429B"/>
    <w:rsid w:val="00085880"/>
    <w:rsid w:val="00086188"/>
    <w:rsid w:val="00086202"/>
    <w:rsid w:val="00090788"/>
    <w:rsid w:val="000926A4"/>
    <w:rsid w:val="0009270B"/>
    <w:rsid w:val="00093D3C"/>
    <w:rsid w:val="00094FFD"/>
    <w:rsid w:val="00095A14"/>
    <w:rsid w:val="000962E4"/>
    <w:rsid w:val="0009658D"/>
    <w:rsid w:val="00096A23"/>
    <w:rsid w:val="00096AE9"/>
    <w:rsid w:val="00096B82"/>
    <w:rsid w:val="000971D5"/>
    <w:rsid w:val="00097203"/>
    <w:rsid w:val="000976BD"/>
    <w:rsid w:val="000A0616"/>
    <w:rsid w:val="000A0F15"/>
    <w:rsid w:val="000A0F1F"/>
    <w:rsid w:val="000A1CF0"/>
    <w:rsid w:val="000A22C7"/>
    <w:rsid w:val="000A36F5"/>
    <w:rsid w:val="000A4892"/>
    <w:rsid w:val="000A48CD"/>
    <w:rsid w:val="000A6FE8"/>
    <w:rsid w:val="000A7D3D"/>
    <w:rsid w:val="000B0070"/>
    <w:rsid w:val="000B05B5"/>
    <w:rsid w:val="000B0EE4"/>
    <w:rsid w:val="000B182D"/>
    <w:rsid w:val="000B19D7"/>
    <w:rsid w:val="000B1F6E"/>
    <w:rsid w:val="000B2458"/>
    <w:rsid w:val="000B31A9"/>
    <w:rsid w:val="000B504A"/>
    <w:rsid w:val="000B65EC"/>
    <w:rsid w:val="000B6ABC"/>
    <w:rsid w:val="000B75DB"/>
    <w:rsid w:val="000C090F"/>
    <w:rsid w:val="000C2243"/>
    <w:rsid w:val="000C5145"/>
    <w:rsid w:val="000C60D5"/>
    <w:rsid w:val="000C63AC"/>
    <w:rsid w:val="000C6678"/>
    <w:rsid w:val="000C677A"/>
    <w:rsid w:val="000C691F"/>
    <w:rsid w:val="000C721A"/>
    <w:rsid w:val="000D00F3"/>
    <w:rsid w:val="000D152B"/>
    <w:rsid w:val="000D1C8C"/>
    <w:rsid w:val="000D212C"/>
    <w:rsid w:val="000D2327"/>
    <w:rsid w:val="000D2413"/>
    <w:rsid w:val="000D2ED5"/>
    <w:rsid w:val="000D36A0"/>
    <w:rsid w:val="000D3A10"/>
    <w:rsid w:val="000D48CA"/>
    <w:rsid w:val="000D4974"/>
    <w:rsid w:val="000D4CD8"/>
    <w:rsid w:val="000D5865"/>
    <w:rsid w:val="000D5BC9"/>
    <w:rsid w:val="000D5DD0"/>
    <w:rsid w:val="000D5F38"/>
    <w:rsid w:val="000D6E1C"/>
    <w:rsid w:val="000D6FA2"/>
    <w:rsid w:val="000D70FA"/>
    <w:rsid w:val="000E0D53"/>
    <w:rsid w:val="000E1826"/>
    <w:rsid w:val="000E191F"/>
    <w:rsid w:val="000E1BBE"/>
    <w:rsid w:val="000E1D48"/>
    <w:rsid w:val="000E1F07"/>
    <w:rsid w:val="000E2563"/>
    <w:rsid w:val="000E2AD5"/>
    <w:rsid w:val="000E3E5A"/>
    <w:rsid w:val="000E56C4"/>
    <w:rsid w:val="000E57E3"/>
    <w:rsid w:val="000E58E8"/>
    <w:rsid w:val="000E59F2"/>
    <w:rsid w:val="000E72AF"/>
    <w:rsid w:val="000E7556"/>
    <w:rsid w:val="000F024E"/>
    <w:rsid w:val="000F5110"/>
    <w:rsid w:val="000F53D7"/>
    <w:rsid w:val="000F6012"/>
    <w:rsid w:val="000F7015"/>
    <w:rsid w:val="001007D9"/>
    <w:rsid w:val="00101C18"/>
    <w:rsid w:val="00101F04"/>
    <w:rsid w:val="00102353"/>
    <w:rsid w:val="00102421"/>
    <w:rsid w:val="00102A61"/>
    <w:rsid w:val="00103EDF"/>
    <w:rsid w:val="0010605B"/>
    <w:rsid w:val="00106C95"/>
    <w:rsid w:val="00107098"/>
    <w:rsid w:val="001077AD"/>
    <w:rsid w:val="00107CF4"/>
    <w:rsid w:val="0011126F"/>
    <w:rsid w:val="00111F23"/>
    <w:rsid w:val="00112011"/>
    <w:rsid w:val="001128AA"/>
    <w:rsid w:val="00112C3E"/>
    <w:rsid w:val="00112E48"/>
    <w:rsid w:val="001141F2"/>
    <w:rsid w:val="001143F1"/>
    <w:rsid w:val="001159E4"/>
    <w:rsid w:val="001167BA"/>
    <w:rsid w:val="00117133"/>
    <w:rsid w:val="00121B4A"/>
    <w:rsid w:val="001226A1"/>
    <w:rsid w:val="00123C95"/>
    <w:rsid w:val="00123CFF"/>
    <w:rsid w:val="00124F0B"/>
    <w:rsid w:val="001254E9"/>
    <w:rsid w:val="001303DE"/>
    <w:rsid w:val="00131D34"/>
    <w:rsid w:val="00132490"/>
    <w:rsid w:val="0013354F"/>
    <w:rsid w:val="001343D7"/>
    <w:rsid w:val="0013552D"/>
    <w:rsid w:val="00137074"/>
    <w:rsid w:val="001376F6"/>
    <w:rsid w:val="00137FB2"/>
    <w:rsid w:val="001404C2"/>
    <w:rsid w:val="00140737"/>
    <w:rsid w:val="00141022"/>
    <w:rsid w:val="00141072"/>
    <w:rsid w:val="001416AE"/>
    <w:rsid w:val="00141B28"/>
    <w:rsid w:val="00141E78"/>
    <w:rsid w:val="001426EA"/>
    <w:rsid w:val="0014280D"/>
    <w:rsid w:val="001438B1"/>
    <w:rsid w:val="001451E9"/>
    <w:rsid w:val="001454FE"/>
    <w:rsid w:val="00145A92"/>
    <w:rsid w:val="0014627D"/>
    <w:rsid w:val="0014668F"/>
    <w:rsid w:val="00146E47"/>
    <w:rsid w:val="001471EE"/>
    <w:rsid w:val="00147E16"/>
    <w:rsid w:val="00150269"/>
    <w:rsid w:val="001508B5"/>
    <w:rsid w:val="00150F94"/>
    <w:rsid w:val="0015162F"/>
    <w:rsid w:val="00152363"/>
    <w:rsid w:val="001526C3"/>
    <w:rsid w:val="00152FFC"/>
    <w:rsid w:val="00153692"/>
    <w:rsid w:val="00153869"/>
    <w:rsid w:val="00154A12"/>
    <w:rsid w:val="0015586A"/>
    <w:rsid w:val="00155F97"/>
    <w:rsid w:val="00156A7C"/>
    <w:rsid w:val="00156CDF"/>
    <w:rsid w:val="00157E1A"/>
    <w:rsid w:val="001607FD"/>
    <w:rsid w:val="0016151A"/>
    <w:rsid w:val="00161867"/>
    <w:rsid w:val="00161D19"/>
    <w:rsid w:val="00161E16"/>
    <w:rsid w:val="00161EDC"/>
    <w:rsid w:val="00162027"/>
    <w:rsid w:val="0016224B"/>
    <w:rsid w:val="00163EB2"/>
    <w:rsid w:val="001640BE"/>
    <w:rsid w:val="00165409"/>
    <w:rsid w:val="001677DF"/>
    <w:rsid w:val="00170D43"/>
    <w:rsid w:val="00171660"/>
    <w:rsid w:val="00172310"/>
    <w:rsid w:val="00173416"/>
    <w:rsid w:val="00173974"/>
    <w:rsid w:val="00174243"/>
    <w:rsid w:val="0017440F"/>
    <w:rsid w:val="0017483C"/>
    <w:rsid w:val="00174DCD"/>
    <w:rsid w:val="001751EB"/>
    <w:rsid w:val="0017533D"/>
    <w:rsid w:val="00175C25"/>
    <w:rsid w:val="0017635F"/>
    <w:rsid w:val="0017695B"/>
    <w:rsid w:val="00180147"/>
    <w:rsid w:val="00180B0D"/>
    <w:rsid w:val="00180E99"/>
    <w:rsid w:val="00180F65"/>
    <w:rsid w:val="00181D15"/>
    <w:rsid w:val="001832CD"/>
    <w:rsid w:val="00184067"/>
    <w:rsid w:val="001845CC"/>
    <w:rsid w:val="00185DC9"/>
    <w:rsid w:val="0018623A"/>
    <w:rsid w:val="001862B2"/>
    <w:rsid w:val="0018766D"/>
    <w:rsid w:val="00187BD4"/>
    <w:rsid w:val="00187CD5"/>
    <w:rsid w:val="00192885"/>
    <w:rsid w:val="001928E8"/>
    <w:rsid w:val="001935AF"/>
    <w:rsid w:val="0019451A"/>
    <w:rsid w:val="0019498C"/>
    <w:rsid w:val="00196E14"/>
    <w:rsid w:val="001976E5"/>
    <w:rsid w:val="001A0126"/>
    <w:rsid w:val="001A0BD4"/>
    <w:rsid w:val="001A3126"/>
    <w:rsid w:val="001A6327"/>
    <w:rsid w:val="001A6B88"/>
    <w:rsid w:val="001A7FAA"/>
    <w:rsid w:val="001B0162"/>
    <w:rsid w:val="001B0259"/>
    <w:rsid w:val="001B105A"/>
    <w:rsid w:val="001B1250"/>
    <w:rsid w:val="001B16E2"/>
    <w:rsid w:val="001B231C"/>
    <w:rsid w:val="001B3E12"/>
    <w:rsid w:val="001B49B4"/>
    <w:rsid w:val="001B5FDB"/>
    <w:rsid w:val="001B6033"/>
    <w:rsid w:val="001B65CA"/>
    <w:rsid w:val="001B67A7"/>
    <w:rsid w:val="001B795A"/>
    <w:rsid w:val="001C0423"/>
    <w:rsid w:val="001C0946"/>
    <w:rsid w:val="001C0B7D"/>
    <w:rsid w:val="001C2EC5"/>
    <w:rsid w:val="001C3A5F"/>
    <w:rsid w:val="001C4EB0"/>
    <w:rsid w:val="001C54DA"/>
    <w:rsid w:val="001C6542"/>
    <w:rsid w:val="001C6CDD"/>
    <w:rsid w:val="001C75FF"/>
    <w:rsid w:val="001C78D6"/>
    <w:rsid w:val="001D05F5"/>
    <w:rsid w:val="001D19A8"/>
    <w:rsid w:val="001D1B92"/>
    <w:rsid w:val="001D1C45"/>
    <w:rsid w:val="001D2158"/>
    <w:rsid w:val="001D2A48"/>
    <w:rsid w:val="001D2BCD"/>
    <w:rsid w:val="001D2DB7"/>
    <w:rsid w:val="001D31AD"/>
    <w:rsid w:val="001D3C3F"/>
    <w:rsid w:val="001D424C"/>
    <w:rsid w:val="001D4284"/>
    <w:rsid w:val="001D5280"/>
    <w:rsid w:val="001D5CD8"/>
    <w:rsid w:val="001E00E9"/>
    <w:rsid w:val="001E0CF9"/>
    <w:rsid w:val="001E35D1"/>
    <w:rsid w:val="001E4131"/>
    <w:rsid w:val="001E5FF2"/>
    <w:rsid w:val="001E6C7E"/>
    <w:rsid w:val="001E715B"/>
    <w:rsid w:val="001E740E"/>
    <w:rsid w:val="001F0301"/>
    <w:rsid w:val="001F094F"/>
    <w:rsid w:val="001F1861"/>
    <w:rsid w:val="001F1928"/>
    <w:rsid w:val="001F1CDC"/>
    <w:rsid w:val="001F2130"/>
    <w:rsid w:val="001F3CB4"/>
    <w:rsid w:val="001F451E"/>
    <w:rsid w:val="001F46BF"/>
    <w:rsid w:val="001F4ADF"/>
    <w:rsid w:val="001F4D2C"/>
    <w:rsid w:val="001F66E5"/>
    <w:rsid w:val="001F7D34"/>
    <w:rsid w:val="00203088"/>
    <w:rsid w:val="00203618"/>
    <w:rsid w:val="00203B86"/>
    <w:rsid w:val="00203CEE"/>
    <w:rsid w:val="00204DFB"/>
    <w:rsid w:val="00206341"/>
    <w:rsid w:val="0020653D"/>
    <w:rsid w:val="00206891"/>
    <w:rsid w:val="002104DA"/>
    <w:rsid w:val="00210BA4"/>
    <w:rsid w:val="002118AD"/>
    <w:rsid w:val="00212883"/>
    <w:rsid w:val="00213317"/>
    <w:rsid w:val="002134B7"/>
    <w:rsid w:val="00213854"/>
    <w:rsid w:val="00213A6C"/>
    <w:rsid w:val="002145E1"/>
    <w:rsid w:val="002149F4"/>
    <w:rsid w:val="00215AB8"/>
    <w:rsid w:val="00215DEC"/>
    <w:rsid w:val="00216D54"/>
    <w:rsid w:val="00217ADF"/>
    <w:rsid w:val="00217D78"/>
    <w:rsid w:val="00220B36"/>
    <w:rsid w:val="002210DB"/>
    <w:rsid w:val="00222178"/>
    <w:rsid w:val="00223EB3"/>
    <w:rsid w:val="00223F64"/>
    <w:rsid w:val="0022431D"/>
    <w:rsid w:val="00225E3E"/>
    <w:rsid w:val="002272ED"/>
    <w:rsid w:val="00230735"/>
    <w:rsid w:val="00231D28"/>
    <w:rsid w:val="0023239E"/>
    <w:rsid w:val="00232F8F"/>
    <w:rsid w:val="002348F1"/>
    <w:rsid w:val="00240046"/>
    <w:rsid w:val="002407C7"/>
    <w:rsid w:val="00241065"/>
    <w:rsid w:val="00241403"/>
    <w:rsid w:val="00241726"/>
    <w:rsid w:val="00242318"/>
    <w:rsid w:val="00242667"/>
    <w:rsid w:val="00242B71"/>
    <w:rsid w:val="00242E4E"/>
    <w:rsid w:val="002440C4"/>
    <w:rsid w:val="0024456F"/>
    <w:rsid w:val="0024480D"/>
    <w:rsid w:val="002450B2"/>
    <w:rsid w:val="00245744"/>
    <w:rsid w:val="00245BBD"/>
    <w:rsid w:val="002503AE"/>
    <w:rsid w:val="0025058E"/>
    <w:rsid w:val="002505C2"/>
    <w:rsid w:val="00250EE5"/>
    <w:rsid w:val="002521C7"/>
    <w:rsid w:val="00253057"/>
    <w:rsid w:val="00253749"/>
    <w:rsid w:val="00253A41"/>
    <w:rsid w:val="002551DB"/>
    <w:rsid w:val="002557B1"/>
    <w:rsid w:val="0025623B"/>
    <w:rsid w:val="002569D4"/>
    <w:rsid w:val="00257BE9"/>
    <w:rsid w:val="002608D7"/>
    <w:rsid w:val="002609C2"/>
    <w:rsid w:val="002614B3"/>
    <w:rsid w:val="00261E7B"/>
    <w:rsid w:val="00262D46"/>
    <w:rsid w:val="00262EBE"/>
    <w:rsid w:val="002633FB"/>
    <w:rsid w:val="002639F6"/>
    <w:rsid w:val="00265385"/>
    <w:rsid w:val="00265BEC"/>
    <w:rsid w:val="002661AB"/>
    <w:rsid w:val="002661F8"/>
    <w:rsid w:val="00266E22"/>
    <w:rsid w:val="00266F1E"/>
    <w:rsid w:val="00270255"/>
    <w:rsid w:val="00271F96"/>
    <w:rsid w:val="00272C75"/>
    <w:rsid w:val="00273A8A"/>
    <w:rsid w:val="00274170"/>
    <w:rsid w:val="0027428A"/>
    <w:rsid w:val="002747DF"/>
    <w:rsid w:val="0027520B"/>
    <w:rsid w:val="00276F34"/>
    <w:rsid w:val="0027722A"/>
    <w:rsid w:val="002772F9"/>
    <w:rsid w:val="00277A4E"/>
    <w:rsid w:val="00277D70"/>
    <w:rsid w:val="00280C47"/>
    <w:rsid w:val="00282B9B"/>
    <w:rsid w:val="0028329E"/>
    <w:rsid w:val="00283463"/>
    <w:rsid w:val="00283531"/>
    <w:rsid w:val="00283D35"/>
    <w:rsid w:val="0028447E"/>
    <w:rsid w:val="0028470D"/>
    <w:rsid w:val="00284FC6"/>
    <w:rsid w:val="00285184"/>
    <w:rsid w:val="00287080"/>
    <w:rsid w:val="00291852"/>
    <w:rsid w:val="00294640"/>
    <w:rsid w:val="002951D1"/>
    <w:rsid w:val="00295784"/>
    <w:rsid w:val="002958EC"/>
    <w:rsid w:val="00295AA9"/>
    <w:rsid w:val="00296895"/>
    <w:rsid w:val="002976EC"/>
    <w:rsid w:val="002A0123"/>
    <w:rsid w:val="002A3291"/>
    <w:rsid w:val="002A4383"/>
    <w:rsid w:val="002A4400"/>
    <w:rsid w:val="002A4804"/>
    <w:rsid w:val="002A4B43"/>
    <w:rsid w:val="002A5606"/>
    <w:rsid w:val="002A5A6F"/>
    <w:rsid w:val="002A5F0F"/>
    <w:rsid w:val="002A7E54"/>
    <w:rsid w:val="002A7F9F"/>
    <w:rsid w:val="002B024E"/>
    <w:rsid w:val="002B0A40"/>
    <w:rsid w:val="002B1546"/>
    <w:rsid w:val="002B2396"/>
    <w:rsid w:val="002B23CC"/>
    <w:rsid w:val="002B2CA3"/>
    <w:rsid w:val="002B401F"/>
    <w:rsid w:val="002B4718"/>
    <w:rsid w:val="002B532E"/>
    <w:rsid w:val="002B54AD"/>
    <w:rsid w:val="002B5578"/>
    <w:rsid w:val="002B673C"/>
    <w:rsid w:val="002B6BC6"/>
    <w:rsid w:val="002B6E9A"/>
    <w:rsid w:val="002C0DDA"/>
    <w:rsid w:val="002C1D41"/>
    <w:rsid w:val="002C22D3"/>
    <w:rsid w:val="002C3EF2"/>
    <w:rsid w:val="002C43BE"/>
    <w:rsid w:val="002C43E9"/>
    <w:rsid w:val="002C464C"/>
    <w:rsid w:val="002C478A"/>
    <w:rsid w:val="002C4DF4"/>
    <w:rsid w:val="002C5023"/>
    <w:rsid w:val="002C521C"/>
    <w:rsid w:val="002C5B17"/>
    <w:rsid w:val="002C6785"/>
    <w:rsid w:val="002C6B55"/>
    <w:rsid w:val="002C6DA8"/>
    <w:rsid w:val="002C756B"/>
    <w:rsid w:val="002C7DB3"/>
    <w:rsid w:val="002D055C"/>
    <w:rsid w:val="002D0D78"/>
    <w:rsid w:val="002D29DA"/>
    <w:rsid w:val="002D2A1C"/>
    <w:rsid w:val="002D37D7"/>
    <w:rsid w:val="002D40B5"/>
    <w:rsid w:val="002D4FE3"/>
    <w:rsid w:val="002D5154"/>
    <w:rsid w:val="002D5731"/>
    <w:rsid w:val="002D5FC2"/>
    <w:rsid w:val="002D6599"/>
    <w:rsid w:val="002D6718"/>
    <w:rsid w:val="002D69E4"/>
    <w:rsid w:val="002D6BF9"/>
    <w:rsid w:val="002D6DD7"/>
    <w:rsid w:val="002E079E"/>
    <w:rsid w:val="002E1ABB"/>
    <w:rsid w:val="002E252A"/>
    <w:rsid w:val="002E2AD6"/>
    <w:rsid w:val="002E378E"/>
    <w:rsid w:val="002E5087"/>
    <w:rsid w:val="002E549B"/>
    <w:rsid w:val="002E55F3"/>
    <w:rsid w:val="002E5AB9"/>
    <w:rsid w:val="002E61A9"/>
    <w:rsid w:val="002E6707"/>
    <w:rsid w:val="002E6F81"/>
    <w:rsid w:val="002F08BD"/>
    <w:rsid w:val="002F0E20"/>
    <w:rsid w:val="002F105C"/>
    <w:rsid w:val="002F2709"/>
    <w:rsid w:val="002F2722"/>
    <w:rsid w:val="002F3C84"/>
    <w:rsid w:val="002F47F7"/>
    <w:rsid w:val="002F51B3"/>
    <w:rsid w:val="002F552A"/>
    <w:rsid w:val="002F5720"/>
    <w:rsid w:val="002F5FA7"/>
    <w:rsid w:val="002F61E6"/>
    <w:rsid w:val="003001DF"/>
    <w:rsid w:val="003006E3"/>
    <w:rsid w:val="00300A13"/>
    <w:rsid w:val="00302CB3"/>
    <w:rsid w:val="0030443A"/>
    <w:rsid w:val="003058B2"/>
    <w:rsid w:val="00306829"/>
    <w:rsid w:val="00306AB0"/>
    <w:rsid w:val="0030737E"/>
    <w:rsid w:val="00311A4E"/>
    <w:rsid w:val="00312511"/>
    <w:rsid w:val="0031356E"/>
    <w:rsid w:val="0031439B"/>
    <w:rsid w:val="00314926"/>
    <w:rsid w:val="00315786"/>
    <w:rsid w:val="0031585A"/>
    <w:rsid w:val="00315D42"/>
    <w:rsid w:val="003164D7"/>
    <w:rsid w:val="003167F4"/>
    <w:rsid w:val="00316B43"/>
    <w:rsid w:val="00316E12"/>
    <w:rsid w:val="00317E04"/>
    <w:rsid w:val="003201F3"/>
    <w:rsid w:val="00320397"/>
    <w:rsid w:val="003206A9"/>
    <w:rsid w:val="00320886"/>
    <w:rsid w:val="00321302"/>
    <w:rsid w:val="0032251C"/>
    <w:rsid w:val="003225BF"/>
    <w:rsid w:val="00324E05"/>
    <w:rsid w:val="003252FE"/>
    <w:rsid w:val="00325BC8"/>
    <w:rsid w:val="0032635E"/>
    <w:rsid w:val="003266CE"/>
    <w:rsid w:val="003267CB"/>
    <w:rsid w:val="00326BDA"/>
    <w:rsid w:val="00327353"/>
    <w:rsid w:val="00327E69"/>
    <w:rsid w:val="0033067A"/>
    <w:rsid w:val="00330FE2"/>
    <w:rsid w:val="003312DC"/>
    <w:rsid w:val="00332392"/>
    <w:rsid w:val="00332BD3"/>
    <w:rsid w:val="003330D4"/>
    <w:rsid w:val="003341C8"/>
    <w:rsid w:val="00340F28"/>
    <w:rsid w:val="0034324E"/>
    <w:rsid w:val="00343886"/>
    <w:rsid w:val="0034415B"/>
    <w:rsid w:val="00344304"/>
    <w:rsid w:val="00346DA5"/>
    <w:rsid w:val="003479C3"/>
    <w:rsid w:val="00350D3A"/>
    <w:rsid w:val="00351859"/>
    <w:rsid w:val="00351CFC"/>
    <w:rsid w:val="00352766"/>
    <w:rsid w:val="00352961"/>
    <w:rsid w:val="00352C3E"/>
    <w:rsid w:val="00352E2D"/>
    <w:rsid w:val="00353292"/>
    <w:rsid w:val="003534EF"/>
    <w:rsid w:val="0035496B"/>
    <w:rsid w:val="00356A5B"/>
    <w:rsid w:val="003570AB"/>
    <w:rsid w:val="00357544"/>
    <w:rsid w:val="003606A7"/>
    <w:rsid w:val="00361A37"/>
    <w:rsid w:val="00361A69"/>
    <w:rsid w:val="003622F6"/>
    <w:rsid w:val="00362A74"/>
    <w:rsid w:val="003630A7"/>
    <w:rsid w:val="00363DF0"/>
    <w:rsid w:val="00364AA4"/>
    <w:rsid w:val="00365828"/>
    <w:rsid w:val="003658AF"/>
    <w:rsid w:val="003660CD"/>
    <w:rsid w:val="0036790A"/>
    <w:rsid w:val="00371ECD"/>
    <w:rsid w:val="00372D77"/>
    <w:rsid w:val="0037554D"/>
    <w:rsid w:val="00375C4A"/>
    <w:rsid w:val="00376955"/>
    <w:rsid w:val="003777BB"/>
    <w:rsid w:val="00380FB2"/>
    <w:rsid w:val="00381210"/>
    <w:rsid w:val="00381258"/>
    <w:rsid w:val="00381A5B"/>
    <w:rsid w:val="00382442"/>
    <w:rsid w:val="00382B25"/>
    <w:rsid w:val="0038347C"/>
    <w:rsid w:val="00383948"/>
    <w:rsid w:val="003839F7"/>
    <w:rsid w:val="003844FC"/>
    <w:rsid w:val="00384A30"/>
    <w:rsid w:val="00385399"/>
    <w:rsid w:val="003856EC"/>
    <w:rsid w:val="003857C1"/>
    <w:rsid w:val="00387055"/>
    <w:rsid w:val="00390011"/>
    <w:rsid w:val="00390703"/>
    <w:rsid w:val="003918A3"/>
    <w:rsid w:val="0039255A"/>
    <w:rsid w:val="003925A3"/>
    <w:rsid w:val="00395165"/>
    <w:rsid w:val="0039782C"/>
    <w:rsid w:val="003A01E7"/>
    <w:rsid w:val="003A02A4"/>
    <w:rsid w:val="003A046D"/>
    <w:rsid w:val="003A0C20"/>
    <w:rsid w:val="003A0D36"/>
    <w:rsid w:val="003A13B6"/>
    <w:rsid w:val="003A1A50"/>
    <w:rsid w:val="003A1D75"/>
    <w:rsid w:val="003A1D89"/>
    <w:rsid w:val="003A2574"/>
    <w:rsid w:val="003A272A"/>
    <w:rsid w:val="003A27FD"/>
    <w:rsid w:val="003A2CC4"/>
    <w:rsid w:val="003A4189"/>
    <w:rsid w:val="003A41D3"/>
    <w:rsid w:val="003A4C8E"/>
    <w:rsid w:val="003A50F8"/>
    <w:rsid w:val="003A57A9"/>
    <w:rsid w:val="003A57F2"/>
    <w:rsid w:val="003A63B7"/>
    <w:rsid w:val="003A64DA"/>
    <w:rsid w:val="003A774B"/>
    <w:rsid w:val="003A7902"/>
    <w:rsid w:val="003B014F"/>
    <w:rsid w:val="003B01DF"/>
    <w:rsid w:val="003B059B"/>
    <w:rsid w:val="003B0AEC"/>
    <w:rsid w:val="003B19ED"/>
    <w:rsid w:val="003B332F"/>
    <w:rsid w:val="003B46E3"/>
    <w:rsid w:val="003B49F0"/>
    <w:rsid w:val="003B5880"/>
    <w:rsid w:val="003B616E"/>
    <w:rsid w:val="003B6CBC"/>
    <w:rsid w:val="003C09AE"/>
    <w:rsid w:val="003C0D1A"/>
    <w:rsid w:val="003C1244"/>
    <w:rsid w:val="003C1B86"/>
    <w:rsid w:val="003C1FB7"/>
    <w:rsid w:val="003C202B"/>
    <w:rsid w:val="003C2713"/>
    <w:rsid w:val="003C2FEE"/>
    <w:rsid w:val="003C40CC"/>
    <w:rsid w:val="003C4CDF"/>
    <w:rsid w:val="003C57C7"/>
    <w:rsid w:val="003C58E3"/>
    <w:rsid w:val="003C5CE2"/>
    <w:rsid w:val="003C5FA5"/>
    <w:rsid w:val="003C71AA"/>
    <w:rsid w:val="003C7D2C"/>
    <w:rsid w:val="003C7D7C"/>
    <w:rsid w:val="003D07B0"/>
    <w:rsid w:val="003D084F"/>
    <w:rsid w:val="003D2358"/>
    <w:rsid w:val="003D2C7B"/>
    <w:rsid w:val="003D2E9E"/>
    <w:rsid w:val="003D3C67"/>
    <w:rsid w:val="003D56B8"/>
    <w:rsid w:val="003D69B1"/>
    <w:rsid w:val="003D7B9D"/>
    <w:rsid w:val="003D7CA8"/>
    <w:rsid w:val="003D7F15"/>
    <w:rsid w:val="003E1511"/>
    <w:rsid w:val="003E3201"/>
    <w:rsid w:val="003E3500"/>
    <w:rsid w:val="003E3AA7"/>
    <w:rsid w:val="003E4753"/>
    <w:rsid w:val="003E6415"/>
    <w:rsid w:val="003E6FF1"/>
    <w:rsid w:val="003F0053"/>
    <w:rsid w:val="003F0583"/>
    <w:rsid w:val="003F08EE"/>
    <w:rsid w:val="003F2FCA"/>
    <w:rsid w:val="003F3059"/>
    <w:rsid w:val="003F322C"/>
    <w:rsid w:val="003F3972"/>
    <w:rsid w:val="003F4BE4"/>
    <w:rsid w:val="003F6A05"/>
    <w:rsid w:val="003F7148"/>
    <w:rsid w:val="003F7D1B"/>
    <w:rsid w:val="0040120E"/>
    <w:rsid w:val="00401C94"/>
    <w:rsid w:val="00402316"/>
    <w:rsid w:val="004029C8"/>
    <w:rsid w:val="00402B35"/>
    <w:rsid w:val="00404322"/>
    <w:rsid w:val="00404C07"/>
    <w:rsid w:val="00405188"/>
    <w:rsid w:val="00405345"/>
    <w:rsid w:val="0040549C"/>
    <w:rsid w:val="00405BDF"/>
    <w:rsid w:val="00406919"/>
    <w:rsid w:val="004128C5"/>
    <w:rsid w:val="004130F5"/>
    <w:rsid w:val="00413738"/>
    <w:rsid w:val="004143D6"/>
    <w:rsid w:val="00414E56"/>
    <w:rsid w:val="00415061"/>
    <w:rsid w:val="0041561A"/>
    <w:rsid w:val="004163B5"/>
    <w:rsid w:val="00417F48"/>
    <w:rsid w:val="0042277C"/>
    <w:rsid w:val="00422C08"/>
    <w:rsid w:val="00423124"/>
    <w:rsid w:val="00423920"/>
    <w:rsid w:val="00424B18"/>
    <w:rsid w:val="00424FA9"/>
    <w:rsid w:val="00425E71"/>
    <w:rsid w:val="004279FE"/>
    <w:rsid w:val="004308BD"/>
    <w:rsid w:val="004312D0"/>
    <w:rsid w:val="00432354"/>
    <w:rsid w:val="004327AB"/>
    <w:rsid w:val="00432FAC"/>
    <w:rsid w:val="00433239"/>
    <w:rsid w:val="00433497"/>
    <w:rsid w:val="00434048"/>
    <w:rsid w:val="00435E68"/>
    <w:rsid w:val="00437386"/>
    <w:rsid w:val="0043755E"/>
    <w:rsid w:val="00437585"/>
    <w:rsid w:val="004449F2"/>
    <w:rsid w:val="00444B42"/>
    <w:rsid w:val="00446CE7"/>
    <w:rsid w:val="00450FAE"/>
    <w:rsid w:val="004518B0"/>
    <w:rsid w:val="00451C1B"/>
    <w:rsid w:val="00451F83"/>
    <w:rsid w:val="00452B5E"/>
    <w:rsid w:val="004537B4"/>
    <w:rsid w:val="00454241"/>
    <w:rsid w:val="00454ABB"/>
    <w:rsid w:val="00455823"/>
    <w:rsid w:val="004558A2"/>
    <w:rsid w:val="004563E5"/>
    <w:rsid w:val="00456CCE"/>
    <w:rsid w:val="00457414"/>
    <w:rsid w:val="004574F3"/>
    <w:rsid w:val="00457EAC"/>
    <w:rsid w:val="0046084B"/>
    <w:rsid w:val="004618E5"/>
    <w:rsid w:val="00461B3B"/>
    <w:rsid w:val="00463354"/>
    <w:rsid w:val="004644B4"/>
    <w:rsid w:val="00465016"/>
    <w:rsid w:val="00465457"/>
    <w:rsid w:val="0046588B"/>
    <w:rsid w:val="00465D39"/>
    <w:rsid w:val="004728B2"/>
    <w:rsid w:val="004732FF"/>
    <w:rsid w:val="00473FA7"/>
    <w:rsid w:val="0047438E"/>
    <w:rsid w:val="00475C7E"/>
    <w:rsid w:val="004775BA"/>
    <w:rsid w:val="00477F9F"/>
    <w:rsid w:val="004814FF"/>
    <w:rsid w:val="00481932"/>
    <w:rsid w:val="00481AF4"/>
    <w:rsid w:val="00482BCE"/>
    <w:rsid w:val="00483593"/>
    <w:rsid w:val="00483BA7"/>
    <w:rsid w:val="00484ED9"/>
    <w:rsid w:val="00485D69"/>
    <w:rsid w:val="00486DBA"/>
    <w:rsid w:val="0048765A"/>
    <w:rsid w:val="00490245"/>
    <w:rsid w:val="004922D4"/>
    <w:rsid w:val="004934A7"/>
    <w:rsid w:val="0049376F"/>
    <w:rsid w:val="00493946"/>
    <w:rsid w:val="00494443"/>
    <w:rsid w:val="00494FFA"/>
    <w:rsid w:val="004962AD"/>
    <w:rsid w:val="00496AC5"/>
    <w:rsid w:val="00497C48"/>
    <w:rsid w:val="004A0B9E"/>
    <w:rsid w:val="004A0C66"/>
    <w:rsid w:val="004A21B8"/>
    <w:rsid w:val="004A4590"/>
    <w:rsid w:val="004A474C"/>
    <w:rsid w:val="004A5189"/>
    <w:rsid w:val="004A64CE"/>
    <w:rsid w:val="004A6CEC"/>
    <w:rsid w:val="004A7943"/>
    <w:rsid w:val="004B1352"/>
    <w:rsid w:val="004B1866"/>
    <w:rsid w:val="004B1AD2"/>
    <w:rsid w:val="004B234F"/>
    <w:rsid w:val="004B2A9F"/>
    <w:rsid w:val="004B3185"/>
    <w:rsid w:val="004B3BE3"/>
    <w:rsid w:val="004B4B19"/>
    <w:rsid w:val="004B5D50"/>
    <w:rsid w:val="004B7216"/>
    <w:rsid w:val="004C02EB"/>
    <w:rsid w:val="004C0C66"/>
    <w:rsid w:val="004C47D5"/>
    <w:rsid w:val="004C59CD"/>
    <w:rsid w:val="004C5C57"/>
    <w:rsid w:val="004C64BF"/>
    <w:rsid w:val="004C6A26"/>
    <w:rsid w:val="004C6B5D"/>
    <w:rsid w:val="004C6BC2"/>
    <w:rsid w:val="004C7E24"/>
    <w:rsid w:val="004D045F"/>
    <w:rsid w:val="004D2439"/>
    <w:rsid w:val="004D3093"/>
    <w:rsid w:val="004D3C81"/>
    <w:rsid w:val="004D3F89"/>
    <w:rsid w:val="004D5E38"/>
    <w:rsid w:val="004D6F97"/>
    <w:rsid w:val="004D746C"/>
    <w:rsid w:val="004D7A21"/>
    <w:rsid w:val="004D7C82"/>
    <w:rsid w:val="004E044C"/>
    <w:rsid w:val="004E09BC"/>
    <w:rsid w:val="004E1CE8"/>
    <w:rsid w:val="004E1F9B"/>
    <w:rsid w:val="004E2098"/>
    <w:rsid w:val="004E3BF9"/>
    <w:rsid w:val="004E4DA1"/>
    <w:rsid w:val="004E4FD1"/>
    <w:rsid w:val="004E64AF"/>
    <w:rsid w:val="004F13E3"/>
    <w:rsid w:val="004F2355"/>
    <w:rsid w:val="004F2F21"/>
    <w:rsid w:val="004F30D4"/>
    <w:rsid w:val="004F31DD"/>
    <w:rsid w:val="004F396F"/>
    <w:rsid w:val="004F425D"/>
    <w:rsid w:val="004F5083"/>
    <w:rsid w:val="004F5179"/>
    <w:rsid w:val="004F564B"/>
    <w:rsid w:val="004F5930"/>
    <w:rsid w:val="004F5DB7"/>
    <w:rsid w:val="004F7718"/>
    <w:rsid w:val="004F7C18"/>
    <w:rsid w:val="005000D4"/>
    <w:rsid w:val="005016AE"/>
    <w:rsid w:val="00501740"/>
    <w:rsid w:val="00502026"/>
    <w:rsid w:val="0050232E"/>
    <w:rsid w:val="005042BC"/>
    <w:rsid w:val="005056D7"/>
    <w:rsid w:val="00506560"/>
    <w:rsid w:val="00506D4A"/>
    <w:rsid w:val="005103A8"/>
    <w:rsid w:val="005103BF"/>
    <w:rsid w:val="00510826"/>
    <w:rsid w:val="00512564"/>
    <w:rsid w:val="00512DEA"/>
    <w:rsid w:val="00514087"/>
    <w:rsid w:val="00514900"/>
    <w:rsid w:val="00514E61"/>
    <w:rsid w:val="00515583"/>
    <w:rsid w:val="00517020"/>
    <w:rsid w:val="0051767B"/>
    <w:rsid w:val="005179DF"/>
    <w:rsid w:val="00517FED"/>
    <w:rsid w:val="00520274"/>
    <w:rsid w:val="005203F9"/>
    <w:rsid w:val="00522EF6"/>
    <w:rsid w:val="0052366D"/>
    <w:rsid w:val="0052374A"/>
    <w:rsid w:val="00523AA2"/>
    <w:rsid w:val="00526F89"/>
    <w:rsid w:val="00527136"/>
    <w:rsid w:val="00527993"/>
    <w:rsid w:val="00527F21"/>
    <w:rsid w:val="00530927"/>
    <w:rsid w:val="00531572"/>
    <w:rsid w:val="0053157D"/>
    <w:rsid w:val="0053162F"/>
    <w:rsid w:val="00534B18"/>
    <w:rsid w:val="00534EBA"/>
    <w:rsid w:val="00534ED0"/>
    <w:rsid w:val="00535CBC"/>
    <w:rsid w:val="00536663"/>
    <w:rsid w:val="00537659"/>
    <w:rsid w:val="00537971"/>
    <w:rsid w:val="00540178"/>
    <w:rsid w:val="00540772"/>
    <w:rsid w:val="00540B2E"/>
    <w:rsid w:val="00541261"/>
    <w:rsid w:val="00541B65"/>
    <w:rsid w:val="00541FA6"/>
    <w:rsid w:val="005426DE"/>
    <w:rsid w:val="00543AC1"/>
    <w:rsid w:val="00544C54"/>
    <w:rsid w:val="0054737C"/>
    <w:rsid w:val="00547AB2"/>
    <w:rsid w:val="00547D41"/>
    <w:rsid w:val="00547E35"/>
    <w:rsid w:val="00547F0C"/>
    <w:rsid w:val="00550A1D"/>
    <w:rsid w:val="00551BC9"/>
    <w:rsid w:val="00552BB7"/>
    <w:rsid w:val="005530FE"/>
    <w:rsid w:val="00553EAD"/>
    <w:rsid w:val="005541F9"/>
    <w:rsid w:val="005552F5"/>
    <w:rsid w:val="00555822"/>
    <w:rsid w:val="00555E0D"/>
    <w:rsid w:val="00557AA2"/>
    <w:rsid w:val="00560AB8"/>
    <w:rsid w:val="00561066"/>
    <w:rsid w:val="00561A12"/>
    <w:rsid w:val="00561F60"/>
    <w:rsid w:val="00562222"/>
    <w:rsid w:val="00562D94"/>
    <w:rsid w:val="00563CB0"/>
    <w:rsid w:val="005645F8"/>
    <w:rsid w:val="00564640"/>
    <w:rsid w:val="00565BAA"/>
    <w:rsid w:val="00566A55"/>
    <w:rsid w:val="00570898"/>
    <w:rsid w:val="005713FD"/>
    <w:rsid w:val="00571890"/>
    <w:rsid w:val="00572827"/>
    <w:rsid w:val="00574498"/>
    <w:rsid w:val="005753DF"/>
    <w:rsid w:val="00576AFE"/>
    <w:rsid w:val="00576BB1"/>
    <w:rsid w:val="00576C07"/>
    <w:rsid w:val="00577803"/>
    <w:rsid w:val="00577C16"/>
    <w:rsid w:val="005809D8"/>
    <w:rsid w:val="00580BCA"/>
    <w:rsid w:val="00582224"/>
    <w:rsid w:val="00584295"/>
    <w:rsid w:val="0058446E"/>
    <w:rsid w:val="005849B9"/>
    <w:rsid w:val="00584A72"/>
    <w:rsid w:val="00584C72"/>
    <w:rsid w:val="00585A07"/>
    <w:rsid w:val="00585B69"/>
    <w:rsid w:val="00585CF8"/>
    <w:rsid w:val="0058670A"/>
    <w:rsid w:val="00586D52"/>
    <w:rsid w:val="00591041"/>
    <w:rsid w:val="0059109F"/>
    <w:rsid w:val="00594C3B"/>
    <w:rsid w:val="005957AD"/>
    <w:rsid w:val="005963BF"/>
    <w:rsid w:val="00596A12"/>
    <w:rsid w:val="00597087"/>
    <w:rsid w:val="005A023E"/>
    <w:rsid w:val="005A12A6"/>
    <w:rsid w:val="005A1397"/>
    <w:rsid w:val="005A3473"/>
    <w:rsid w:val="005A3973"/>
    <w:rsid w:val="005A3AF3"/>
    <w:rsid w:val="005A47DA"/>
    <w:rsid w:val="005A5BB9"/>
    <w:rsid w:val="005B015A"/>
    <w:rsid w:val="005B015F"/>
    <w:rsid w:val="005B0751"/>
    <w:rsid w:val="005B1269"/>
    <w:rsid w:val="005B1FE5"/>
    <w:rsid w:val="005B2C13"/>
    <w:rsid w:val="005B4D5B"/>
    <w:rsid w:val="005B5105"/>
    <w:rsid w:val="005B53AC"/>
    <w:rsid w:val="005B6638"/>
    <w:rsid w:val="005C0B71"/>
    <w:rsid w:val="005C0DF3"/>
    <w:rsid w:val="005C2512"/>
    <w:rsid w:val="005C25CF"/>
    <w:rsid w:val="005C3CB3"/>
    <w:rsid w:val="005C3D39"/>
    <w:rsid w:val="005C40ED"/>
    <w:rsid w:val="005C4A3D"/>
    <w:rsid w:val="005C4F8F"/>
    <w:rsid w:val="005C55A9"/>
    <w:rsid w:val="005C5D9C"/>
    <w:rsid w:val="005C6201"/>
    <w:rsid w:val="005C7188"/>
    <w:rsid w:val="005D2282"/>
    <w:rsid w:val="005D3DBA"/>
    <w:rsid w:val="005D4BB2"/>
    <w:rsid w:val="005D5644"/>
    <w:rsid w:val="005D61FC"/>
    <w:rsid w:val="005D6E55"/>
    <w:rsid w:val="005D6E63"/>
    <w:rsid w:val="005E0E30"/>
    <w:rsid w:val="005E1FF2"/>
    <w:rsid w:val="005E2A79"/>
    <w:rsid w:val="005E3F3F"/>
    <w:rsid w:val="005E4355"/>
    <w:rsid w:val="005E4DB4"/>
    <w:rsid w:val="005E5754"/>
    <w:rsid w:val="005E6A2A"/>
    <w:rsid w:val="005E6DE2"/>
    <w:rsid w:val="005E6F71"/>
    <w:rsid w:val="005F04C8"/>
    <w:rsid w:val="005F089D"/>
    <w:rsid w:val="005F0CF4"/>
    <w:rsid w:val="005F0E66"/>
    <w:rsid w:val="005F2720"/>
    <w:rsid w:val="005F33AB"/>
    <w:rsid w:val="005F33C2"/>
    <w:rsid w:val="005F347D"/>
    <w:rsid w:val="005F351B"/>
    <w:rsid w:val="005F3525"/>
    <w:rsid w:val="005F3FBA"/>
    <w:rsid w:val="005F4A1A"/>
    <w:rsid w:val="005F53A6"/>
    <w:rsid w:val="005F6233"/>
    <w:rsid w:val="005F7148"/>
    <w:rsid w:val="006006E2"/>
    <w:rsid w:val="00600ACC"/>
    <w:rsid w:val="006015AE"/>
    <w:rsid w:val="00602AD2"/>
    <w:rsid w:val="0060394F"/>
    <w:rsid w:val="0060397A"/>
    <w:rsid w:val="00603A5A"/>
    <w:rsid w:val="00603C02"/>
    <w:rsid w:val="00604081"/>
    <w:rsid w:val="0060429E"/>
    <w:rsid w:val="006045DB"/>
    <w:rsid w:val="00606C0E"/>
    <w:rsid w:val="0060748D"/>
    <w:rsid w:val="00607A5F"/>
    <w:rsid w:val="006100C8"/>
    <w:rsid w:val="00610853"/>
    <w:rsid w:val="00610E18"/>
    <w:rsid w:val="00611E06"/>
    <w:rsid w:val="00611E85"/>
    <w:rsid w:val="006121C2"/>
    <w:rsid w:val="006138D0"/>
    <w:rsid w:val="00614E0C"/>
    <w:rsid w:val="00614FED"/>
    <w:rsid w:val="00615642"/>
    <w:rsid w:val="0061613C"/>
    <w:rsid w:val="00617158"/>
    <w:rsid w:val="006174DE"/>
    <w:rsid w:val="00617619"/>
    <w:rsid w:val="00622AB5"/>
    <w:rsid w:val="006230C7"/>
    <w:rsid w:val="006236F5"/>
    <w:rsid w:val="00626CC8"/>
    <w:rsid w:val="00627C10"/>
    <w:rsid w:val="00630942"/>
    <w:rsid w:val="00630AF7"/>
    <w:rsid w:val="0063112B"/>
    <w:rsid w:val="00631353"/>
    <w:rsid w:val="00632009"/>
    <w:rsid w:val="006323F0"/>
    <w:rsid w:val="0063508C"/>
    <w:rsid w:val="006359B7"/>
    <w:rsid w:val="00637E3D"/>
    <w:rsid w:val="006402F7"/>
    <w:rsid w:val="00641AA2"/>
    <w:rsid w:val="006429AA"/>
    <w:rsid w:val="00643279"/>
    <w:rsid w:val="0064379B"/>
    <w:rsid w:val="00644B52"/>
    <w:rsid w:val="00645114"/>
    <w:rsid w:val="00645669"/>
    <w:rsid w:val="00645EBE"/>
    <w:rsid w:val="0064679C"/>
    <w:rsid w:val="00646C8C"/>
    <w:rsid w:val="00646E2C"/>
    <w:rsid w:val="006471D7"/>
    <w:rsid w:val="00647685"/>
    <w:rsid w:val="00651687"/>
    <w:rsid w:val="006527B1"/>
    <w:rsid w:val="00654407"/>
    <w:rsid w:val="0065456B"/>
    <w:rsid w:val="00654B19"/>
    <w:rsid w:val="00655C75"/>
    <w:rsid w:val="00655EB1"/>
    <w:rsid w:val="0066038A"/>
    <w:rsid w:val="0066089A"/>
    <w:rsid w:val="006611EE"/>
    <w:rsid w:val="00661C5F"/>
    <w:rsid w:val="00661EF2"/>
    <w:rsid w:val="00662C0A"/>
    <w:rsid w:val="0066317D"/>
    <w:rsid w:val="00663251"/>
    <w:rsid w:val="00663BE0"/>
    <w:rsid w:val="0066446B"/>
    <w:rsid w:val="00667658"/>
    <w:rsid w:val="00667A74"/>
    <w:rsid w:val="00670996"/>
    <w:rsid w:val="00670D04"/>
    <w:rsid w:val="00672097"/>
    <w:rsid w:val="006729C9"/>
    <w:rsid w:val="006734C4"/>
    <w:rsid w:val="00674BB4"/>
    <w:rsid w:val="006757FA"/>
    <w:rsid w:val="00675FFB"/>
    <w:rsid w:val="00676631"/>
    <w:rsid w:val="00677149"/>
    <w:rsid w:val="0067775F"/>
    <w:rsid w:val="00680433"/>
    <w:rsid w:val="006830FD"/>
    <w:rsid w:val="00683D5A"/>
    <w:rsid w:val="00684CA0"/>
    <w:rsid w:val="00685F51"/>
    <w:rsid w:val="00687508"/>
    <w:rsid w:val="00687DB7"/>
    <w:rsid w:val="00691168"/>
    <w:rsid w:val="0069120F"/>
    <w:rsid w:val="00691672"/>
    <w:rsid w:val="00691BD1"/>
    <w:rsid w:val="00691D88"/>
    <w:rsid w:val="00691DED"/>
    <w:rsid w:val="00693556"/>
    <w:rsid w:val="00693A2D"/>
    <w:rsid w:val="00693A5C"/>
    <w:rsid w:val="00693DF3"/>
    <w:rsid w:val="00693FD8"/>
    <w:rsid w:val="006962D2"/>
    <w:rsid w:val="00697364"/>
    <w:rsid w:val="00697737"/>
    <w:rsid w:val="00697D8F"/>
    <w:rsid w:val="006A0413"/>
    <w:rsid w:val="006A2115"/>
    <w:rsid w:val="006A3C20"/>
    <w:rsid w:val="006A5D13"/>
    <w:rsid w:val="006A685C"/>
    <w:rsid w:val="006A7CAF"/>
    <w:rsid w:val="006B0636"/>
    <w:rsid w:val="006B1262"/>
    <w:rsid w:val="006B2A3F"/>
    <w:rsid w:val="006B2C70"/>
    <w:rsid w:val="006B3E3D"/>
    <w:rsid w:val="006B4451"/>
    <w:rsid w:val="006B4B28"/>
    <w:rsid w:val="006B4CD4"/>
    <w:rsid w:val="006B4E08"/>
    <w:rsid w:val="006B5048"/>
    <w:rsid w:val="006B5578"/>
    <w:rsid w:val="006B64CD"/>
    <w:rsid w:val="006B663E"/>
    <w:rsid w:val="006C21BC"/>
    <w:rsid w:val="006C223A"/>
    <w:rsid w:val="006C2AD4"/>
    <w:rsid w:val="006C3B54"/>
    <w:rsid w:val="006C3C69"/>
    <w:rsid w:val="006C3C95"/>
    <w:rsid w:val="006C4763"/>
    <w:rsid w:val="006C5FFA"/>
    <w:rsid w:val="006C7C65"/>
    <w:rsid w:val="006D0DC3"/>
    <w:rsid w:val="006D15D3"/>
    <w:rsid w:val="006D26AD"/>
    <w:rsid w:val="006D27FF"/>
    <w:rsid w:val="006D2862"/>
    <w:rsid w:val="006D2B67"/>
    <w:rsid w:val="006D2B73"/>
    <w:rsid w:val="006D3480"/>
    <w:rsid w:val="006D37B5"/>
    <w:rsid w:val="006D3FE9"/>
    <w:rsid w:val="006D4457"/>
    <w:rsid w:val="006D5B7E"/>
    <w:rsid w:val="006D620C"/>
    <w:rsid w:val="006D6B49"/>
    <w:rsid w:val="006E0603"/>
    <w:rsid w:val="006E113E"/>
    <w:rsid w:val="006E19E1"/>
    <w:rsid w:val="006E2B27"/>
    <w:rsid w:val="006E2EFD"/>
    <w:rsid w:val="006E4EF1"/>
    <w:rsid w:val="006E57A0"/>
    <w:rsid w:val="006E5BAC"/>
    <w:rsid w:val="006E6540"/>
    <w:rsid w:val="006E6A48"/>
    <w:rsid w:val="006E6DEA"/>
    <w:rsid w:val="006E7C75"/>
    <w:rsid w:val="006E7D5B"/>
    <w:rsid w:val="006F25ED"/>
    <w:rsid w:val="006F2B7A"/>
    <w:rsid w:val="006F312D"/>
    <w:rsid w:val="006F339B"/>
    <w:rsid w:val="006F4270"/>
    <w:rsid w:val="006F46AB"/>
    <w:rsid w:val="006F472E"/>
    <w:rsid w:val="006F5F92"/>
    <w:rsid w:val="006F66A0"/>
    <w:rsid w:val="006F6D35"/>
    <w:rsid w:val="00700808"/>
    <w:rsid w:val="00700F9D"/>
    <w:rsid w:val="007014C2"/>
    <w:rsid w:val="00702FFB"/>
    <w:rsid w:val="00703027"/>
    <w:rsid w:val="00703AE8"/>
    <w:rsid w:val="00704055"/>
    <w:rsid w:val="00704349"/>
    <w:rsid w:val="00705494"/>
    <w:rsid w:val="00706CFD"/>
    <w:rsid w:val="00706FF3"/>
    <w:rsid w:val="007077D7"/>
    <w:rsid w:val="00710321"/>
    <w:rsid w:val="00711FAA"/>
    <w:rsid w:val="00712400"/>
    <w:rsid w:val="007125F6"/>
    <w:rsid w:val="00712DC5"/>
    <w:rsid w:val="00713B87"/>
    <w:rsid w:val="00713F98"/>
    <w:rsid w:val="00714578"/>
    <w:rsid w:val="00715DDB"/>
    <w:rsid w:val="007177D0"/>
    <w:rsid w:val="00717E55"/>
    <w:rsid w:val="00721159"/>
    <w:rsid w:val="007219B8"/>
    <w:rsid w:val="00721C4B"/>
    <w:rsid w:val="0072208B"/>
    <w:rsid w:val="007220B4"/>
    <w:rsid w:val="007226FA"/>
    <w:rsid w:val="00723468"/>
    <w:rsid w:val="0072411E"/>
    <w:rsid w:val="007244B1"/>
    <w:rsid w:val="00724AFA"/>
    <w:rsid w:val="00725989"/>
    <w:rsid w:val="0072632A"/>
    <w:rsid w:val="00726F88"/>
    <w:rsid w:val="0072734B"/>
    <w:rsid w:val="00727673"/>
    <w:rsid w:val="007327B6"/>
    <w:rsid w:val="00734A8E"/>
    <w:rsid w:val="00734B8D"/>
    <w:rsid w:val="00735324"/>
    <w:rsid w:val="007419C9"/>
    <w:rsid w:val="00742BC3"/>
    <w:rsid w:val="0074360F"/>
    <w:rsid w:val="0074362F"/>
    <w:rsid w:val="0074378C"/>
    <w:rsid w:val="0074491D"/>
    <w:rsid w:val="00745C96"/>
    <w:rsid w:val="00746188"/>
    <w:rsid w:val="00746902"/>
    <w:rsid w:val="00746D47"/>
    <w:rsid w:val="00746DEB"/>
    <w:rsid w:val="0074739F"/>
    <w:rsid w:val="00747707"/>
    <w:rsid w:val="00751272"/>
    <w:rsid w:val="007514D2"/>
    <w:rsid w:val="00751705"/>
    <w:rsid w:val="00751C61"/>
    <w:rsid w:val="00752B5E"/>
    <w:rsid w:val="007533CB"/>
    <w:rsid w:val="007538FB"/>
    <w:rsid w:val="007538FF"/>
    <w:rsid w:val="007542E2"/>
    <w:rsid w:val="00756DC2"/>
    <w:rsid w:val="0075778D"/>
    <w:rsid w:val="0076029B"/>
    <w:rsid w:val="00762710"/>
    <w:rsid w:val="00762755"/>
    <w:rsid w:val="0076351B"/>
    <w:rsid w:val="007642F8"/>
    <w:rsid w:val="007644AC"/>
    <w:rsid w:val="00764A7B"/>
    <w:rsid w:val="00765A41"/>
    <w:rsid w:val="00766AD6"/>
    <w:rsid w:val="007677BD"/>
    <w:rsid w:val="00770312"/>
    <w:rsid w:val="0077110C"/>
    <w:rsid w:val="00771637"/>
    <w:rsid w:val="007731F2"/>
    <w:rsid w:val="007735C3"/>
    <w:rsid w:val="0077432C"/>
    <w:rsid w:val="0077464E"/>
    <w:rsid w:val="00775F5D"/>
    <w:rsid w:val="007763C4"/>
    <w:rsid w:val="00776490"/>
    <w:rsid w:val="007768F5"/>
    <w:rsid w:val="007774CE"/>
    <w:rsid w:val="007814B3"/>
    <w:rsid w:val="0078231C"/>
    <w:rsid w:val="00782E83"/>
    <w:rsid w:val="00783B74"/>
    <w:rsid w:val="00786006"/>
    <w:rsid w:val="007871BA"/>
    <w:rsid w:val="00790BA6"/>
    <w:rsid w:val="00790D9D"/>
    <w:rsid w:val="00793215"/>
    <w:rsid w:val="007937D8"/>
    <w:rsid w:val="007939A7"/>
    <w:rsid w:val="00793DDF"/>
    <w:rsid w:val="00794613"/>
    <w:rsid w:val="0079495C"/>
    <w:rsid w:val="00794C7D"/>
    <w:rsid w:val="00795405"/>
    <w:rsid w:val="00795C6E"/>
    <w:rsid w:val="00796089"/>
    <w:rsid w:val="0079679F"/>
    <w:rsid w:val="007A200E"/>
    <w:rsid w:val="007A24DE"/>
    <w:rsid w:val="007A2DD4"/>
    <w:rsid w:val="007A33C9"/>
    <w:rsid w:val="007A545A"/>
    <w:rsid w:val="007A5488"/>
    <w:rsid w:val="007A68FD"/>
    <w:rsid w:val="007A71CF"/>
    <w:rsid w:val="007B0982"/>
    <w:rsid w:val="007B0F0F"/>
    <w:rsid w:val="007B21ED"/>
    <w:rsid w:val="007B2945"/>
    <w:rsid w:val="007B2EF4"/>
    <w:rsid w:val="007B394D"/>
    <w:rsid w:val="007B4725"/>
    <w:rsid w:val="007B55E5"/>
    <w:rsid w:val="007B65AA"/>
    <w:rsid w:val="007B6E58"/>
    <w:rsid w:val="007B727A"/>
    <w:rsid w:val="007B7291"/>
    <w:rsid w:val="007B7E9E"/>
    <w:rsid w:val="007C128E"/>
    <w:rsid w:val="007C1FBB"/>
    <w:rsid w:val="007C2B4D"/>
    <w:rsid w:val="007C3884"/>
    <w:rsid w:val="007C4E33"/>
    <w:rsid w:val="007C55EB"/>
    <w:rsid w:val="007C6222"/>
    <w:rsid w:val="007C62C0"/>
    <w:rsid w:val="007C6909"/>
    <w:rsid w:val="007D0131"/>
    <w:rsid w:val="007D11F3"/>
    <w:rsid w:val="007D1846"/>
    <w:rsid w:val="007D2A3D"/>
    <w:rsid w:val="007D3BA4"/>
    <w:rsid w:val="007D481C"/>
    <w:rsid w:val="007D5B91"/>
    <w:rsid w:val="007D69FC"/>
    <w:rsid w:val="007D6E65"/>
    <w:rsid w:val="007D707D"/>
    <w:rsid w:val="007D765E"/>
    <w:rsid w:val="007E0185"/>
    <w:rsid w:val="007E0201"/>
    <w:rsid w:val="007E037F"/>
    <w:rsid w:val="007E13EE"/>
    <w:rsid w:val="007E202E"/>
    <w:rsid w:val="007E2207"/>
    <w:rsid w:val="007E2BFF"/>
    <w:rsid w:val="007E3B00"/>
    <w:rsid w:val="007E5C90"/>
    <w:rsid w:val="007E6A65"/>
    <w:rsid w:val="007E6EDF"/>
    <w:rsid w:val="007E6F73"/>
    <w:rsid w:val="007F0BC0"/>
    <w:rsid w:val="007F2099"/>
    <w:rsid w:val="007F2362"/>
    <w:rsid w:val="007F6365"/>
    <w:rsid w:val="007F65D9"/>
    <w:rsid w:val="007F718B"/>
    <w:rsid w:val="007F729B"/>
    <w:rsid w:val="007F7908"/>
    <w:rsid w:val="008008E4"/>
    <w:rsid w:val="008028A9"/>
    <w:rsid w:val="008059A9"/>
    <w:rsid w:val="008059C4"/>
    <w:rsid w:val="008061AC"/>
    <w:rsid w:val="008063AF"/>
    <w:rsid w:val="008067FB"/>
    <w:rsid w:val="00806EF0"/>
    <w:rsid w:val="008124FF"/>
    <w:rsid w:val="00812868"/>
    <w:rsid w:val="008128E5"/>
    <w:rsid w:val="00812A00"/>
    <w:rsid w:val="008131A3"/>
    <w:rsid w:val="00813238"/>
    <w:rsid w:val="00813939"/>
    <w:rsid w:val="008157E3"/>
    <w:rsid w:val="00815F44"/>
    <w:rsid w:val="00816453"/>
    <w:rsid w:val="00816843"/>
    <w:rsid w:val="00817238"/>
    <w:rsid w:val="00817712"/>
    <w:rsid w:val="0082054A"/>
    <w:rsid w:val="00821EC1"/>
    <w:rsid w:val="00822090"/>
    <w:rsid w:val="008226C6"/>
    <w:rsid w:val="00822D3E"/>
    <w:rsid w:val="00822FFB"/>
    <w:rsid w:val="0082318F"/>
    <w:rsid w:val="00823D0A"/>
    <w:rsid w:val="00825BA8"/>
    <w:rsid w:val="00826149"/>
    <w:rsid w:val="0082667B"/>
    <w:rsid w:val="0082740B"/>
    <w:rsid w:val="00827954"/>
    <w:rsid w:val="00832549"/>
    <w:rsid w:val="00832E98"/>
    <w:rsid w:val="00833D6D"/>
    <w:rsid w:val="0083471C"/>
    <w:rsid w:val="008367F8"/>
    <w:rsid w:val="00836F50"/>
    <w:rsid w:val="00840181"/>
    <w:rsid w:val="0084051F"/>
    <w:rsid w:val="00840FC4"/>
    <w:rsid w:val="00843266"/>
    <w:rsid w:val="008445DF"/>
    <w:rsid w:val="00844E43"/>
    <w:rsid w:val="00845278"/>
    <w:rsid w:val="0084597B"/>
    <w:rsid w:val="00845CE4"/>
    <w:rsid w:val="00846067"/>
    <w:rsid w:val="00852264"/>
    <w:rsid w:val="0085248C"/>
    <w:rsid w:val="00852544"/>
    <w:rsid w:val="00855416"/>
    <w:rsid w:val="008562A2"/>
    <w:rsid w:val="008571D4"/>
    <w:rsid w:val="0085781D"/>
    <w:rsid w:val="00857EAB"/>
    <w:rsid w:val="00860FBF"/>
    <w:rsid w:val="00863DEB"/>
    <w:rsid w:val="00864088"/>
    <w:rsid w:val="00871B5A"/>
    <w:rsid w:val="00872A90"/>
    <w:rsid w:val="00873097"/>
    <w:rsid w:val="008732E3"/>
    <w:rsid w:val="0087340E"/>
    <w:rsid w:val="00874036"/>
    <w:rsid w:val="008742BC"/>
    <w:rsid w:val="00874778"/>
    <w:rsid w:val="008751B7"/>
    <w:rsid w:val="00875CF5"/>
    <w:rsid w:val="0087644A"/>
    <w:rsid w:val="00876C47"/>
    <w:rsid w:val="00876F0C"/>
    <w:rsid w:val="00880088"/>
    <w:rsid w:val="0088035C"/>
    <w:rsid w:val="0088067C"/>
    <w:rsid w:val="00880CC0"/>
    <w:rsid w:val="00881930"/>
    <w:rsid w:val="00882787"/>
    <w:rsid w:val="00882F94"/>
    <w:rsid w:val="008834C5"/>
    <w:rsid w:val="008849C2"/>
    <w:rsid w:val="00884B5D"/>
    <w:rsid w:val="00887745"/>
    <w:rsid w:val="00890551"/>
    <w:rsid w:val="00890C43"/>
    <w:rsid w:val="00890F94"/>
    <w:rsid w:val="00891895"/>
    <w:rsid w:val="00891AED"/>
    <w:rsid w:val="00892221"/>
    <w:rsid w:val="00893659"/>
    <w:rsid w:val="00894749"/>
    <w:rsid w:val="00894E41"/>
    <w:rsid w:val="00895775"/>
    <w:rsid w:val="00895A37"/>
    <w:rsid w:val="00896B0C"/>
    <w:rsid w:val="008974BD"/>
    <w:rsid w:val="008A0351"/>
    <w:rsid w:val="008A1FA8"/>
    <w:rsid w:val="008A288F"/>
    <w:rsid w:val="008A30E8"/>
    <w:rsid w:val="008A4C39"/>
    <w:rsid w:val="008A4E2D"/>
    <w:rsid w:val="008A53C4"/>
    <w:rsid w:val="008A6026"/>
    <w:rsid w:val="008A7B06"/>
    <w:rsid w:val="008A7ED4"/>
    <w:rsid w:val="008B20D7"/>
    <w:rsid w:val="008B4209"/>
    <w:rsid w:val="008B4218"/>
    <w:rsid w:val="008B4226"/>
    <w:rsid w:val="008B6234"/>
    <w:rsid w:val="008B638D"/>
    <w:rsid w:val="008B78CD"/>
    <w:rsid w:val="008B7CBD"/>
    <w:rsid w:val="008C2A36"/>
    <w:rsid w:val="008C30C8"/>
    <w:rsid w:val="008C3794"/>
    <w:rsid w:val="008C3B49"/>
    <w:rsid w:val="008C3F48"/>
    <w:rsid w:val="008C3F57"/>
    <w:rsid w:val="008C4247"/>
    <w:rsid w:val="008C5308"/>
    <w:rsid w:val="008C5E98"/>
    <w:rsid w:val="008C680A"/>
    <w:rsid w:val="008C7D6A"/>
    <w:rsid w:val="008D15AB"/>
    <w:rsid w:val="008D217C"/>
    <w:rsid w:val="008D2448"/>
    <w:rsid w:val="008D2BA4"/>
    <w:rsid w:val="008D2BC7"/>
    <w:rsid w:val="008D3D49"/>
    <w:rsid w:val="008D42C4"/>
    <w:rsid w:val="008D44C8"/>
    <w:rsid w:val="008D48D5"/>
    <w:rsid w:val="008D4CE9"/>
    <w:rsid w:val="008D4D31"/>
    <w:rsid w:val="008D5017"/>
    <w:rsid w:val="008D63F9"/>
    <w:rsid w:val="008D78F9"/>
    <w:rsid w:val="008D7B18"/>
    <w:rsid w:val="008D7DD6"/>
    <w:rsid w:val="008E05AA"/>
    <w:rsid w:val="008E0D30"/>
    <w:rsid w:val="008E0DDF"/>
    <w:rsid w:val="008E1804"/>
    <w:rsid w:val="008E1FD6"/>
    <w:rsid w:val="008E2012"/>
    <w:rsid w:val="008E230E"/>
    <w:rsid w:val="008E234F"/>
    <w:rsid w:val="008E39E3"/>
    <w:rsid w:val="008E3DAE"/>
    <w:rsid w:val="008E5415"/>
    <w:rsid w:val="008E68E4"/>
    <w:rsid w:val="008F03A9"/>
    <w:rsid w:val="008F0738"/>
    <w:rsid w:val="008F0C4C"/>
    <w:rsid w:val="008F1EF3"/>
    <w:rsid w:val="008F2C44"/>
    <w:rsid w:val="008F51BE"/>
    <w:rsid w:val="008F56BE"/>
    <w:rsid w:val="008F6FCA"/>
    <w:rsid w:val="008F7D5E"/>
    <w:rsid w:val="00900B8E"/>
    <w:rsid w:val="009039D9"/>
    <w:rsid w:val="00903EA5"/>
    <w:rsid w:val="009050BF"/>
    <w:rsid w:val="009055BB"/>
    <w:rsid w:val="009062B0"/>
    <w:rsid w:val="00906354"/>
    <w:rsid w:val="00906B29"/>
    <w:rsid w:val="00906E0F"/>
    <w:rsid w:val="0090723B"/>
    <w:rsid w:val="009108B4"/>
    <w:rsid w:val="0091096F"/>
    <w:rsid w:val="00910A03"/>
    <w:rsid w:val="009111A5"/>
    <w:rsid w:val="009119F0"/>
    <w:rsid w:val="00912C34"/>
    <w:rsid w:val="00913C64"/>
    <w:rsid w:val="00913FE8"/>
    <w:rsid w:val="0091565E"/>
    <w:rsid w:val="00915C94"/>
    <w:rsid w:val="00915D5E"/>
    <w:rsid w:val="00915E1E"/>
    <w:rsid w:val="00916A6F"/>
    <w:rsid w:val="0092032A"/>
    <w:rsid w:val="00920B31"/>
    <w:rsid w:val="00921510"/>
    <w:rsid w:val="0092261E"/>
    <w:rsid w:val="00923981"/>
    <w:rsid w:val="00923C65"/>
    <w:rsid w:val="00923F7F"/>
    <w:rsid w:val="009245B6"/>
    <w:rsid w:val="00924D03"/>
    <w:rsid w:val="00925CF3"/>
    <w:rsid w:val="00925D6E"/>
    <w:rsid w:val="00926208"/>
    <w:rsid w:val="009276E3"/>
    <w:rsid w:val="009300D6"/>
    <w:rsid w:val="009303A2"/>
    <w:rsid w:val="009304EA"/>
    <w:rsid w:val="00933158"/>
    <w:rsid w:val="0093494B"/>
    <w:rsid w:val="00936B22"/>
    <w:rsid w:val="009375A3"/>
    <w:rsid w:val="00940AF4"/>
    <w:rsid w:val="00941BC5"/>
    <w:rsid w:val="0094259A"/>
    <w:rsid w:val="00942CB4"/>
    <w:rsid w:val="00942DDE"/>
    <w:rsid w:val="0094383F"/>
    <w:rsid w:val="00943A02"/>
    <w:rsid w:val="00944565"/>
    <w:rsid w:val="009452A9"/>
    <w:rsid w:val="00945AB5"/>
    <w:rsid w:val="009464F0"/>
    <w:rsid w:val="00947B53"/>
    <w:rsid w:val="009506AC"/>
    <w:rsid w:val="00950BB3"/>
    <w:rsid w:val="00950D71"/>
    <w:rsid w:val="00951417"/>
    <w:rsid w:val="0095151B"/>
    <w:rsid w:val="0095218D"/>
    <w:rsid w:val="0095248A"/>
    <w:rsid w:val="009533E7"/>
    <w:rsid w:val="009562A4"/>
    <w:rsid w:val="00960188"/>
    <w:rsid w:val="0096028B"/>
    <w:rsid w:val="00960836"/>
    <w:rsid w:val="00960A9A"/>
    <w:rsid w:val="009618D0"/>
    <w:rsid w:val="00962513"/>
    <w:rsid w:val="00962797"/>
    <w:rsid w:val="00963F22"/>
    <w:rsid w:val="00967759"/>
    <w:rsid w:val="009678A1"/>
    <w:rsid w:val="009678BD"/>
    <w:rsid w:val="00967F50"/>
    <w:rsid w:val="00970305"/>
    <w:rsid w:val="00970320"/>
    <w:rsid w:val="00970FD5"/>
    <w:rsid w:val="009713D5"/>
    <w:rsid w:val="009715AE"/>
    <w:rsid w:val="0097205D"/>
    <w:rsid w:val="00972886"/>
    <w:rsid w:val="00972B32"/>
    <w:rsid w:val="00972D4B"/>
    <w:rsid w:val="00973340"/>
    <w:rsid w:val="00973FB1"/>
    <w:rsid w:val="009765E1"/>
    <w:rsid w:val="009769AA"/>
    <w:rsid w:val="009775F9"/>
    <w:rsid w:val="00977B95"/>
    <w:rsid w:val="00983968"/>
    <w:rsid w:val="00983D92"/>
    <w:rsid w:val="00984AE9"/>
    <w:rsid w:val="00984BFA"/>
    <w:rsid w:val="00984CC8"/>
    <w:rsid w:val="00985A55"/>
    <w:rsid w:val="00987041"/>
    <w:rsid w:val="00987C03"/>
    <w:rsid w:val="00987C84"/>
    <w:rsid w:val="00987E06"/>
    <w:rsid w:val="00990B56"/>
    <w:rsid w:val="009912E4"/>
    <w:rsid w:val="00991650"/>
    <w:rsid w:val="009916A3"/>
    <w:rsid w:val="009927A1"/>
    <w:rsid w:val="00992D00"/>
    <w:rsid w:val="00992F78"/>
    <w:rsid w:val="0099310B"/>
    <w:rsid w:val="00993570"/>
    <w:rsid w:val="0099456A"/>
    <w:rsid w:val="00995F3A"/>
    <w:rsid w:val="0099691D"/>
    <w:rsid w:val="009969C0"/>
    <w:rsid w:val="009969DE"/>
    <w:rsid w:val="009A0BF7"/>
    <w:rsid w:val="009A0C3A"/>
    <w:rsid w:val="009A16AA"/>
    <w:rsid w:val="009A207C"/>
    <w:rsid w:val="009A296B"/>
    <w:rsid w:val="009A40F0"/>
    <w:rsid w:val="009A447A"/>
    <w:rsid w:val="009A4727"/>
    <w:rsid w:val="009A5B97"/>
    <w:rsid w:val="009A70C8"/>
    <w:rsid w:val="009B1140"/>
    <w:rsid w:val="009B2629"/>
    <w:rsid w:val="009B2DCD"/>
    <w:rsid w:val="009B330A"/>
    <w:rsid w:val="009B409C"/>
    <w:rsid w:val="009B5803"/>
    <w:rsid w:val="009B7370"/>
    <w:rsid w:val="009B7ABA"/>
    <w:rsid w:val="009C0342"/>
    <w:rsid w:val="009C133A"/>
    <w:rsid w:val="009C1390"/>
    <w:rsid w:val="009C1BEF"/>
    <w:rsid w:val="009C2044"/>
    <w:rsid w:val="009C25C6"/>
    <w:rsid w:val="009C26FD"/>
    <w:rsid w:val="009C3EA1"/>
    <w:rsid w:val="009C53FB"/>
    <w:rsid w:val="009C63B3"/>
    <w:rsid w:val="009C63CB"/>
    <w:rsid w:val="009C67CD"/>
    <w:rsid w:val="009C723C"/>
    <w:rsid w:val="009C779B"/>
    <w:rsid w:val="009D0B95"/>
    <w:rsid w:val="009D12B0"/>
    <w:rsid w:val="009D17BB"/>
    <w:rsid w:val="009D17EC"/>
    <w:rsid w:val="009D2206"/>
    <w:rsid w:val="009D2F59"/>
    <w:rsid w:val="009D3BAD"/>
    <w:rsid w:val="009D6EDC"/>
    <w:rsid w:val="009E1572"/>
    <w:rsid w:val="009E3527"/>
    <w:rsid w:val="009E4270"/>
    <w:rsid w:val="009E43C7"/>
    <w:rsid w:val="009E44B3"/>
    <w:rsid w:val="009E4C07"/>
    <w:rsid w:val="009E650A"/>
    <w:rsid w:val="009E66BB"/>
    <w:rsid w:val="009F0067"/>
    <w:rsid w:val="009F06DB"/>
    <w:rsid w:val="009F15E4"/>
    <w:rsid w:val="009F1BD8"/>
    <w:rsid w:val="009F2707"/>
    <w:rsid w:val="009F39D3"/>
    <w:rsid w:val="009F3D1E"/>
    <w:rsid w:val="009F3EF1"/>
    <w:rsid w:val="009F3FF8"/>
    <w:rsid w:val="009F436B"/>
    <w:rsid w:val="009F4805"/>
    <w:rsid w:val="009F4B47"/>
    <w:rsid w:val="009F5397"/>
    <w:rsid w:val="009F6340"/>
    <w:rsid w:val="009F63AE"/>
    <w:rsid w:val="009F7E0D"/>
    <w:rsid w:val="00A0067A"/>
    <w:rsid w:val="00A011B0"/>
    <w:rsid w:val="00A02BC4"/>
    <w:rsid w:val="00A0399A"/>
    <w:rsid w:val="00A0419A"/>
    <w:rsid w:val="00A057AB"/>
    <w:rsid w:val="00A0588D"/>
    <w:rsid w:val="00A05C29"/>
    <w:rsid w:val="00A06045"/>
    <w:rsid w:val="00A0609F"/>
    <w:rsid w:val="00A1002F"/>
    <w:rsid w:val="00A11115"/>
    <w:rsid w:val="00A11638"/>
    <w:rsid w:val="00A1287C"/>
    <w:rsid w:val="00A12A6B"/>
    <w:rsid w:val="00A1328F"/>
    <w:rsid w:val="00A14B6D"/>
    <w:rsid w:val="00A14D47"/>
    <w:rsid w:val="00A15ECD"/>
    <w:rsid w:val="00A17834"/>
    <w:rsid w:val="00A22961"/>
    <w:rsid w:val="00A251B1"/>
    <w:rsid w:val="00A25E1D"/>
    <w:rsid w:val="00A2696A"/>
    <w:rsid w:val="00A277DC"/>
    <w:rsid w:val="00A31396"/>
    <w:rsid w:val="00A313C3"/>
    <w:rsid w:val="00A3181A"/>
    <w:rsid w:val="00A31ACB"/>
    <w:rsid w:val="00A32552"/>
    <w:rsid w:val="00A32E7B"/>
    <w:rsid w:val="00A32EFB"/>
    <w:rsid w:val="00A336BA"/>
    <w:rsid w:val="00A33726"/>
    <w:rsid w:val="00A339E4"/>
    <w:rsid w:val="00A33D39"/>
    <w:rsid w:val="00A33DD2"/>
    <w:rsid w:val="00A34004"/>
    <w:rsid w:val="00A347F0"/>
    <w:rsid w:val="00A3578D"/>
    <w:rsid w:val="00A36F6D"/>
    <w:rsid w:val="00A37974"/>
    <w:rsid w:val="00A37DE1"/>
    <w:rsid w:val="00A40EFA"/>
    <w:rsid w:val="00A41308"/>
    <w:rsid w:val="00A422D6"/>
    <w:rsid w:val="00A42629"/>
    <w:rsid w:val="00A429D7"/>
    <w:rsid w:val="00A43B1E"/>
    <w:rsid w:val="00A4404D"/>
    <w:rsid w:val="00A448C8"/>
    <w:rsid w:val="00A454BD"/>
    <w:rsid w:val="00A46805"/>
    <w:rsid w:val="00A508C8"/>
    <w:rsid w:val="00A5173F"/>
    <w:rsid w:val="00A53D4C"/>
    <w:rsid w:val="00A54B6B"/>
    <w:rsid w:val="00A56402"/>
    <w:rsid w:val="00A57264"/>
    <w:rsid w:val="00A60F29"/>
    <w:rsid w:val="00A60FA5"/>
    <w:rsid w:val="00A613EA"/>
    <w:rsid w:val="00A619D5"/>
    <w:rsid w:val="00A61CB5"/>
    <w:rsid w:val="00A63214"/>
    <w:rsid w:val="00A63F66"/>
    <w:rsid w:val="00A64001"/>
    <w:rsid w:val="00A641A1"/>
    <w:rsid w:val="00A647A7"/>
    <w:rsid w:val="00A6481D"/>
    <w:rsid w:val="00A672C1"/>
    <w:rsid w:val="00A705C3"/>
    <w:rsid w:val="00A7080B"/>
    <w:rsid w:val="00A70DF4"/>
    <w:rsid w:val="00A70E4E"/>
    <w:rsid w:val="00A716E7"/>
    <w:rsid w:val="00A72D22"/>
    <w:rsid w:val="00A73E09"/>
    <w:rsid w:val="00A73F58"/>
    <w:rsid w:val="00A746E5"/>
    <w:rsid w:val="00A74946"/>
    <w:rsid w:val="00A7505B"/>
    <w:rsid w:val="00A775E0"/>
    <w:rsid w:val="00A80341"/>
    <w:rsid w:val="00A80D5B"/>
    <w:rsid w:val="00A81389"/>
    <w:rsid w:val="00A81A6D"/>
    <w:rsid w:val="00A823DB"/>
    <w:rsid w:val="00A82A5F"/>
    <w:rsid w:val="00A8310A"/>
    <w:rsid w:val="00A83B5A"/>
    <w:rsid w:val="00A844D1"/>
    <w:rsid w:val="00A85DD2"/>
    <w:rsid w:val="00A861BE"/>
    <w:rsid w:val="00A86FED"/>
    <w:rsid w:val="00A8791F"/>
    <w:rsid w:val="00A909B0"/>
    <w:rsid w:val="00A90D6A"/>
    <w:rsid w:val="00A90E82"/>
    <w:rsid w:val="00A90F79"/>
    <w:rsid w:val="00A914E1"/>
    <w:rsid w:val="00A944D4"/>
    <w:rsid w:val="00A94817"/>
    <w:rsid w:val="00A94F05"/>
    <w:rsid w:val="00A954E3"/>
    <w:rsid w:val="00A95B08"/>
    <w:rsid w:val="00A96112"/>
    <w:rsid w:val="00A9691C"/>
    <w:rsid w:val="00A96E89"/>
    <w:rsid w:val="00A97773"/>
    <w:rsid w:val="00A97A36"/>
    <w:rsid w:val="00A97B4C"/>
    <w:rsid w:val="00AA03AD"/>
    <w:rsid w:val="00AA2424"/>
    <w:rsid w:val="00AA26B6"/>
    <w:rsid w:val="00AA2C4F"/>
    <w:rsid w:val="00AA3234"/>
    <w:rsid w:val="00AA3C76"/>
    <w:rsid w:val="00AA3EB6"/>
    <w:rsid w:val="00AA4A31"/>
    <w:rsid w:val="00AA4F9D"/>
    <w:rsid w:val="00AA502B"/>
    <w:rsid w:val="00AA5250"/>
    <w:rsid w:val="00AA5FE1"/>
    <w:rsid w:val="00AA6219"/>
    <w:rsid w:val="00AB128E"/>
    <w:rsid w:val="00AB19B2"/>
    <w:rsid w:val="00AB2494"/>
    <w:rsid w:val="00AB29B9"/>
    <w:rsid w:val="00AB2C32"/>
    <w:rsid w:val="00AB43C5"/>
    <w:rsid w:val="00AB5DA8"/>
    <w:rsid w:val="00AB650C"/>
    <w:rsid w:val="00AB7C8F"/>
    <w:rsid w:val="00AC2162"/>
    <w:rsid w:val="00AC2A47"/>
    <w:rsid w:val="00AC2AB5"/>
    <w:rsid w:val="00AC3269"/>
    <w:rsid w:val="00AC3297"/>
    <w:rsid w:val="00AC3357"/>
    <w:rsid w:val="00AC34C9"/>
    <w:rsid w:val="00AC3B78"/>
    <w:rsid w:val="00AC4128"/>
    <w:rsid w:val="00AC420F"/>
    <w:rsid w:val="00AC5FC4"/>
    <w:rsid w:val="00AC6706"/>
    <w:rsid w:val="00AC6F1C"/>
    <w:rsid w:val="00AC717D"/>
    <w:rsid w:val="00AC79CE"/>
    <w:rsid w:val="00AD00F4"/>
    <w:rsid w:val="00AD0632"/>
    <w:rsid w:val="00AD0BA3"/>
    <w:rsid w:val="00AD0E31"/>
    <w:rsid w:val="00AD15B8"/>
    <w:rsid w:val="00AD1CA0"/>
    <w:rsid w:val="00AD1EE0"/>
    <w:rsid w:val="00AD2587"/>
    <w:rsid w:val="00AD292F"/>
    <w:rsid w:val="00AD2A1A"/>
    <w:rsid w:val="00AD2CA3"/>
    <w:rsid w:val="00AD3B78"/>
    <w:rsid w:val="00AD3F08"/>
    <w:rsid w:val="00AD45FF"/>
    <w:rsid w:val="00AD480F"/>
    <w:rsid w:val="00AD4AB2"/>
    <w:rsid w:val="00AD5D39"/>
    <w:rsid w:val="00AD61E5"/>
    <w:rsid w:val="00AD6B8D"/>
    <w:rsid w:val="00AE169C"/>
    <w:rsid w:val="00AE175D"/>
    <w:rsid w:val="00AE3253"/>
    <w:rsid w:val="00AE4AE1"/>
    <w:rsid w:val="00AE60D4"/>
    <w:rsid w:val="00AE6A68"/>
    <w:rsid w:val="00AE7130"/>
    <w:rsid w:val="00AE78B3"/>
    <w:rsid w:val="00AF09B0"/>
    <w:rsid w:val="00AF142B"/>
    <w:rsid w:val="00AF2186"/>
    <w:rsid w:val="00AF2AC7"/>
    <w:rsid w:val="00AF2BA5"/>
    <w:rsid w:val="00AF34D2"/>
    <w:rsid w:val="00AF658D"/>
    <w:rsid w:val="00AF6891"/>
    <w:rsid w:val="00AF7A46"/>
    <w:rsid w:val="00AF7B32"/>
    <w:rsid w:val="00B00781"/>
    <w:rsid w:val="00B010A5"/>
    <w:rsid w:val="00B025D0"/>
    <w:rsid w:val="00B02D02"/>
    <w:rsid w:val="00B03396"/>
    <w:rsid w:val="00B03548"/>
    <w:rsid w:val="00B04133"/>
    <w:rsid w:val="00B044DD"/>
    <w:rsid w:val="00B045AC"/>
    <w:rsid w:val="00B06C23"/>
    <w:rsid w:val="00B075C3"/>
    <w:rsid w:val="00B07F0D"/>
    <w:rsid w:val="00B101C2"/>
    <w:rsid w:val="00B10498"/>
    <w:rsid w:val="00B10A69"/>
    <w:rsid w:val="00B111B7"/>
    <w:rsid w:val="00B1442C"/>
    <w:rsid w:val="00B14E35"/>
    <w:rsid w:val="00B15418"/>
    <w:rsid w:val="00B155B2"/>
    <w:rsid w:val="00B1598C"/>
    <w:rsid w:val="00B15E98"/>
    <w:rsid w:val="00B1626A"/>
    <w:rsid w:val="00B1727A"/>
    <w:rsid w:val="00B17660"/>
    <w:rsid w:val="00B17AC8"/>
    <w:rsid w:val="00B17C21"/>
    <w:rsid w:val="00B17DBF"/>
    <w:rsid w:val="00B2251D"/>
    <w:rsid w:val="00B22F4B"/>
    <w:rsid w:val="00B22FE2"/>
    <w:rsid w:val="00B2379B"/>
    <w:rsid w:val="00B2421B"/>
    <w:rsid w:val="00B24989"/>
    <w:rsid w:val="00B26435"/>
    <w:rsid w:val="00B268C9"/>
    <w:rsid w:val="00B269FF"/>
    <w:rsid w:val="00B26C30"/>
    <w:rsid w:val="00B31A3D"/>
    <w:rsid w:val="00B334E2"/>
    <w:rsid w:val="00B35070"/>
    <w:rsid w:val="00B352BF"/>
    <w:rsid w:val="00B355BB"/>
    <w:rsid w:val="00B35704"/>
    <w:rsid w:val="00B35F62"/>
    <w:rsid w:val="00B365D4"/>
    <w:rsid w:val="00B368F2"/>
    <w:rsid w:val="00B37290"/>
    <w:rsid w:val="00B37861"/>
    <w:rsid w:val="00B42714"/>
    <w:rsid w:val="00B4378B"/>
    <w:rsid w:val="00B46263"/>
    <w:rsid w:val="00B46BB7"/>
    <w:rsid w:val="00B46CDD"/>
    <w:rsid w:val="00B472FF"/>
    <w:rsid w:val="00B47FD2"/>
    <w:rsid w:val="00B5083A"/>
    <w:rsid w:val="00B50D41"/>
    <w:rsid w:val="00B51564"/>
    <w:rsid w:val="00B52177"/>
    <w:rsid w:val="00B53F44"/>
    <w:rsid w:val="00B54384"/>
    <w:rsid w:val="00B5553F"/>
    <w:rsid w:val="00B55FE9"/>
    <w:rsid w:val="00B562AC"/>
    <w:rsid w:val="00B56933"/>
    <w:rsid w:val="00B56BB8"/>
    <w:rsid w:val="00B57019"/>
    <w:rsid w:val="00B5717B"/>
    <w:rsid w:val="00B57D2F"/>
    <w:rsid w:val="00B609BA"/>
    <w:rsid w:val="00B60ED5"/>
    <w:rsid w:val="00B62E0F"/>
    <w:rsid w:val="00B64708"/>
    <w:rsid w:val="00B6529C"/>
    <w:rsid w:val="00B653A4"/>
    <w:rsid w:val="00B6543E"/>
    <w:rsid w:val="00B65A88"/>
    <w:rsid w:val="00B65F0F"/>
    <w:rsid w:val="00B661DD"/>
    <w:rsid w:val="00B666CB"/>
    <w:rsid w:val="00B66708"/>
    <w:rsid w:val="00B67257"/>
    <w:rsid w:val="00B70A58"/>
    <w:rsid w:val="00B70A59"/>
    <w:rsid w:val="00B71D19"/>
    <w:rsid w:val="00B74488"/>
    <w:rsid w:val="00B74AF4"/>
    <w:rsid w:val="00B75A1C"/>
    <w:rsid w:val="00B75CD8"/>
    <w:rsid w:val="00B77308"/>
    <w:rsid w:val="00B80B84"/>
    <w:rsid w:val="00B80D96"/>
    <w:rsid w:val="00B82984"/>
    <w:rsid w:val="00B82B3E"/>
    <w:rsid w:val="00B83857"/>
    <w:rsid w:val="00B84280"/>
    <w:rsid w:val="00B84D39"/>
    <w:rsid w:val="00B86833"/>
    <w:rsid w:val="00B87563"/>
    <w:rsid w:val="00B90DE2"/>
    <w:rsid w:val="00B91BF9"/>
    <w:rsid w:val="00B91FF8"/>
    <w:rsid w:val="00B96358"/>
    <w:rsid w:val="00B96948"/>
    <w:rsid w:val="00B969A9"/>
    <w:rsid w:val="00BA1957"/>
    <w:rsid w:val="00BA27CF"/>
    <w:rsid w:val="00BA3ED4"/>
    <w:rsid w:val="00BA565B"/>
    <w:rsid w:val="00BA680D"/>
    <w:rsid w:val="00BA69B2"/>
    <w:rsid w:val="00BA6B84"/>
    <w:rsid w:val="00BA6CA7"/>
    <w:rsid w:val="00BA7490"/>
    <w:rsid w:val="00BA7F3F"/>
    <w:rsid w:val="00BA7F54"/>
    <w:rsid w:val="00BB14A6"/>
    <w:rsid w:val="00BB1F7B"/>
    <w:rsid w:val="00BB1F81"/>
    <w:rsid w:val="00BB325D"/>
    <w:rsid w:val="00BB45AE"/>
    <w:rsid w:val="00BB47ED"/>
    <w:rsid w:val="00BB5E5B"/>
    <w:rsid w:val="00BB65DA"/>
    <w:rsid w:val="00BB6809"/>
    <w:rsid w:val="00BB6BF6"/>
    <w:rsid w:val="00BB7473"/>
    <w:rsid w:val="00BC178A"/>
    <w:rsid w:val="00BC21B8"/>
    <w:rsid w:val="00BC2C40"/>
    <w:rsid w:val="00BC3AC3"/>
    <w:rsid w:val="00BC3AE3"/>
    <w:rsid w:val="00BC5116"/>
    <w:rsid w:val="00BC553A"/>
    <w:rsid w:val="00BC649B"/>
    <w:rsid w:val="00BC6ECF"/>
    <w:rsid w:val="00BC7E7F"/>
    <w:rsid w:val="00BD022D"/>
    <w:rsid w:val="00BD0F54"/>
    <w:rsid w:val="00BD20A9"/>
    <w:rsid w:val="00BD288A"/>
    <w:rsid w:val="00BD2B42"/>
    <w:rsid w:val="00BD56DD"/>
    <w:rsid w:val="00BD6632"/>
    <w:rsid w:val="00BD692B"/>
    <w:rsid w:val="00BD6F3D"/>
    <w:rsid w:val="00BE01CF"/>
    <w:rsid w:val="00BE0332"/>
    <w:rsid w:val="00BE1266"/>
    <w:rsid w:val="00BE12FA"/>
    <w:rsid w:val="00BE159A"/>
    <w:rsid w:val="00BE4479"/>
    <w:rsid w:val="00BE50D7"/>
    <w:rsid w:val="00BE7767"/>
    <w:rsid w:val="00BE783F"/>
    <w:rsid w:val="00BE7A16"/>
    <w:rsid w:val="00BF106B"/>
    <w:rsid w:val="00BF24DD"/>
    <w:rsid w:val="00BF2699"/>
    <w:rsid w:val="00BF345C"/>
    <w:rsid w:val="00BF3C10"/>
    <w:rsid w:val="00BF3E3C"/>
    <w:rsid w:val="00BF40C7"/>
    <w:rsid w:val="00BF5524"/>
    <w:rsid w:val="00BF5AF5"/>
    <w:rsid w:val="00BF65D2"/>
    <w:rsid w:val="00BF6A7D"/>
    <w:rsid w:val="00BF7478"/>
    <w:rsid w:val="00C01038"/>
    <w:rsid w:val="00C014D3"/>
    <w:rsid w:val="00C022FB"/>
    <w:rsid w:val="00C03AD8"/>
    <w:rsid w:val="00C03E7D"/>
    <w:rsid w:val="00C04A1A"/>
    <w:rsid w:val="00C0562A"/>
    <w:rsid w:val="00C05F29"/>
    <w:rsid w:val="00C06AA8"/>
    <w:rsid w:val="00C06F62"/>
    <w:rsid w:val="00C077AD"/>
    <w:rsid w:val="00C07F39"/>
    <w:rsid w:val="00C11B07"/>
    <w:rsid w:val="00C11D95"/>
    <w:rsid w:val="00C11E45"/>
    <w:rsid w:val="00C12084"/>
    <w:rsid w:val="00C127E9"/>
    <w:rsid w:val="00C12949"/>
    <w:rsid w:val="00C13CC9"/>
    <w:rsid w:val="00C1447D"/>
    <w:rsid w:val="00C14774"/>
    <w:rsid w:val="00C15154"/>
    <w:rsid w:val="00C1740A"/>
    <w:rsid w:val="00C17C0E"/>
    <w:rsid w:val="00C20CA7"/>
    <w:rsid w:val="00C20F09"/>
    <w:rsid w:val="00C2184C"/>
    <w:rsid w:val="00C230DC"/>
    <w:rsid w:val="00C23A32"/>
    <w:rsid w:val="00C23A89"/>
    <w:rsid w:val="00C243D9"/>
    <w:rsid w:val="00C24A75"/>
    <w:rsid w:val="00C24CD9"/>
    <w:rsid w:val="00C25DC9"/>
    <w:rsid w:val="00C26067"/>
    <w:rsid w:val="00C26276"/>
    <w:rsid w:val="00C27408"/>
    <w:rsid w:val="00C277B0"/>
    <w:rsid w:val="00C27916"/>
    <w:rsid w:val="00C305D8"/>
    <w:rsid w:val="00C311C9"/>
    <w:rsid w:val="00C31B06"/>
    <w:rsid w:val="00C31BF0"/>
    <w:rsid w:val="00C323B5"/>
    <w:rsid w:val="00C323F3"/>
    <w:rsid w:val="00C32947"/>
    <w:rsid w:val="00C329FB"/>
    <w:rsid w:val="00C33120"/>
    <w:rsid w:val="00C3345C"/>
    <w:rsid w:val="00C34310"/>
    <w:rsid w:val="00C34AE0"/>
    <w:rsid w:val="00C35494"/>
    <w:rsid w:val="00C369F0"/>
    <w:rsid w:val="00C377CE"/>
    <w:rsid w:val="00C379EF"/>
    <w:rsid w:val="00C37F17"/>
    <w:rsid w:val="00C40141"/>
    <w:rsid w:val="00C407BF"/>
    <w:rsid w:val="00C40B9C"/>
    <w:rsid w:val="00C4197F"/>
    <w:rsid w:val="00C43F11"/>
    <w:rsid w:val="00C440FC"/>
    <w:rsid w:val="00C44396"/>
    <w:rsid w:val="00C4458D"/>
    <w:rsid w:val="00C45C8A"/>
    <w:rsid w:val="00C4620B"/>
    <w:rsid w:val="00C466F0"/>
    <w:rsid w:val="00C46753"/>
    <w:rsid w:val="00C476D8"/>
    <w:rsid w:val="00C50605"/>
    <w:rsid w:val="00C50685"/>
    <w:rsid w:val="00C519AC"/>
    <w:rsid w:val="00C51AB2"/>
    <w:rsid w:val="00C5286E"/>
    <w:rsid w:val="00C53125"/>
    <w:rsid w:val="00C536D8"/>
    <w:rsid w:val="00C53700"/>
    <w:rsid w:val="00C5463A"/>
    <w:rsid w:val="00C54AF8"/>
    <w:rsid w:val="00C55712"/>
    <w:rsid w:val="00C55A98"/>
    <w:rsid w:val="00C562A4"/>
    <w:rsid w:val="00C567E5"/>
    <w:rsid w:val="00C56952"/>
    <w:rsid w:val="00C56ED6"/>
    <w:rsid w:val="00C572B8"/>
    <w:rsid w:val="00C5732F"/>
    <w:rsid w:val="00C57C7F"/>
    <w:rsid w:val="00C6038F"/>
    <w:rsid w:val="00C62031"/>
    <w:rsid w:val="00C6216A"/>
    <w:rsid w:val="00C62B88"/>
    <w:rsid w:val="00C62EDB"/>
    <w:rsid w:val="00C63B82"/>
    <w:rsid w:val="00C64DB9"/>
    <w:rsid w:val="00C65018"/>
    <w:rsid w:val="00C708E4"/>
    <w:rsid w:val="00C748A8"/>
    <w:rsid w:val="00C74F9F"/>
    <w:rsid w:val="00C75369"/>
    <w:rsid w:val="00C80D9B"/>
    <w:rsid w:val="00C836B7"/>
    <w:rsid w:val="00C83851"/>
    <w:rsid w:val="00C83857"/>
    <w:rsid w:val="00C84175"/>
    <w:rsid w:val="00C84A10"/>
    <w:rsid w:val="00C84C2F"/>
    <w:rsid w:val="00C85388"/>
    <w:rsid w:val="00C85CE7"/>
    <w:rsid w:val="00C85DB3"/>
    <w:rsid w:val="00C86F56"/>
    <w:rsid w:val="00C87395"/>
    <w:rsid w:val="00C911DF"/>
    <w:rsid w:val="00C91430"/>
    <w:rsid w:val="00C92A4F"/>
    <w:rsid w:val="00C92E80"/>
    <w:rsid w:val="00C93D55"/>
    <w:rsid w:val="00C94362"/>
    <w:rsid w:val="00C9513C"/>
    <w:rsid w:val="00C956B7"/>
    <w:rsid w:val="00C95A80"/>
    <w:rsid w:val="00C95F1C"/>
    <w:rsid w:val="00C96186"/>
    <w:rsid w:val="00C9696D"/>
    <w:rsid w:val="00C97DC1"/>
    <w:rsid w:val="00CA0455"/>
    <w:rsid w:val="00CA0D24"/>
    <w:rsid w:val="00CA116F"/>
    <w:rsid w:val="00CA206B"/>
    <w:rsid w:val="00CA3918"/>
    <w:rsid w:val="00CA49ED"/>
    <w:rsid w:val="00CA4AD5"/>
    <w:rsid w:val="00CA5B96"/>
    <w:rsid w:val="00CA5F54"/>
    <w:rsid w:val="00CA7C3C"/>
    <w:rsid w:val="00CB058A"/>
    <w:rsid w:val="00CB0772"/>
    <w:rsid w:val="00CB0A4A"/>
    <w:rsid w:val="00CB145E"/>
    <w:rsid w:val="00CB1A87"/>
    <w:rsid w:val="00CB26A5"/>
    <w:rsid w:val="00CB28BD"/>
    <w:rsid w:val="00CB42AD"/>
    <w:rsid w:val="00CB4FA9"/>
    <w:rsid w:val="00CB6646"/>
    <w:rsid w:val="00CB6CDF"/>
    <w:rsid w:val="00CC0891"/>
    <w:rsid w:val="00CC0D33"/>
    <w:rsid w:val="00CC24A5"/>
    <w:rsid w:val="00CC2F46"/>
    <w:rsid w:val="00CC3BA4"/>
    <w:rsid w:val="00CC44FB"/>
    <w:rsid w:val="00CC4B2D"/>
    <w:rsid w:val="00CC5A7A"/>
    <w:rsid w:val="00CC61DE"/>
    <w:rsid w:val="00CC663A"/>
    <w:rsid w:val="00CC6A6A"/>
    <w:rsid w:val="00CC6C22"/>
    <w:rsid w:val="00CC7F92"/>
    <w:rsid w:val="00CD1068"/>
    <w:rsid w:val="00CD13D9"/>
    <w:rsid w:val="00CD13F5"/>
    <w:rsid w:val="00CD1FE1"/>
    <w:rsid w:val="00CD22EC"/>
    <w:rsid w:val="00CD2669"/>
    <w:rsid w:val="00CD2F66"/>
    <w:rsid w:val="00CD3C72"/>
    <w:rsid w:val="00CD6666"/>
    <w:rsid w:val="00CD6B6B"/>
    <w:rsid w:val="00CE023D"/>
    <w:rsid w:val="00CE0638"/>
    <w:rsid w:val="00CE181E"/>
    <w:rsid w:val="00CE1E91"/>
    <w:rsid w:val="00CE3843"/>
    <w:rsid w:val="00CE3ABB"/>
    <w:rsid w:val="00CE409F"/>
    <w:rsid w:val="00CE5242"/>
    <w:rsid w:val="00CE56B2"/>
    <w:rsid w:val="00CE68A9"/>
    <w:rsid w:val="00CE69F9"/>
    <w:rsid w:val="00CE7308"/>
    <w:rsid w:val="00CE7B3B"/>
    <w:rsid w:val="00CE7EB6"/>
    <w:rsid w:val="00CF02EE"/>
    <w:rsid w:val="00CF0660"/>
    <w:rsid w:val="00CF06DC"/>
    <w:rsid w:val="00CF14E2"/>
    <w:rsid w:val="00CF2B1A"/>
    <w:rsid w:val="00CF31E6"/>
    <w:rsid w:val="00CF3B94"/>
    <w:rsid w:val="00CF49BB"/>
    <w:rsid w:val="00CF5ADB"/>
    <w:rsid w:val="00CF6A5C"/>
    <w:rsid w:val="00CF6C60"/>
    <w:rsid w:val="00CF6DA7"/>
    <w:rsid w:val="00D0167A"/>
    <w:rsid w:val="00D019FC"/>
    <w:rsid w:val="00D025E8"/>
    <w:rsid w:val="00D02BD2"/>
    <w:rsid w:val="00D02D9E"/>
    <w:rsid w:val="00D05822"/>
    <w:rsid w:val="00D05946"/>
    <w:rsid w:val="00D0690A"/>
    <w:rsid w:val="00D06AD9"/>
    <w:rsid w:val="00D06FDE"/>
    <w:rsid w:val="00D10ADD"/>
    <w:rsid w:val="00D10D13"/>
    <w:rsid w:val="00D11147"/>
    <w:rsid w:val="00D117EB"/>
    <w:rsid w:val="00D11D65"/>
    <w:rsid w:val="00D11D9C"/>
    <w:rsid w:val="00D11F23"/>
    <w:rsid w:val="00D13802"/>
    <w:rsid w:val="00D14FAE"/>
    <w:rsid w:val="00D15E60"/>
    <w:rsid w:val="00D16F6C"/>
    <w:rsid w:val="00D174C2"/>
    <w:rsid w:val="00D17907"/>
    <w:rsid w:val="00D20956"/>
    <w:rsid w:val="00D213C4"/>
    <w:rsid w:val="00D21530"/>
    <w:rsid w:val="00D22C20"/>
    <w:rsid w:val="00D232ED"/>
    <w:rsid w:val="00D23BC2"/>
    <w:rsid w:val="00D25B0D"/>
    <w:rsid w:val="00D268DB"/>
    <w:rsid w:val="00D26F84"/>
    <w:rsid w:val="00D27035"/>
    <w:rsid w:val="00D278C8"/>
    <w:rsid w:val="00D303DE"/>
    <w:rsid w:val="00D30922"/>
    <w:rsid w:val="00D30A6D"/>
    <w:rsid w:val="00D3148A"/>
    <w:rsid w:val="00D31B22"/>
    <w:rsid w:val="00D32334"/>
    <w:rsid w:val="00D32364"/>
    <w:rsid w:val="00D32BBF"/>
    <w:rsid w:val="00D34871"/>
    <w:rsid w:val="00D35E4D"/>
    <w:rsid w:val="00D36A87"/>
    <w:rsid w:val="00D36EF8"/>
    <w:rsid w:val="00D3761B"/>
    <w:rsid w:val="00D37C5B"/>
    <w:rsid w:val="00D37F73"/>
    <w:rsid w:val="00D41011"/>
    <w:rsid w:val="00D4116B"/>
    <w:rsid w:val="00D418C0"/>
    <w:rsid w:val="00D42323"/>
    <w:rsid w:val="00D43FBC"/>
    <w:rsid w:val="00D45F2D"/>
    <w:rsid w:val="00D46069"/>
    <w:rsid w:val="00D46586"/>
    <w:rsid w:val="00D46BA2"/>
    <w:rsid w:val="00D46D99"/>
    <w:rsid w:val="00D47C16"/>
    <w:rsid w:val="00D50137"/>
    <w:rsid w:val="00D511BD"/>
    <w:rsid w:val="00D53686"/>
    <w:rsid w:val="00D5481F"/>
    <w:rsid w:val="00D54A87"/>
    <w:rsid w:val="00D552BE"/>
    <w:rsid w:val="00D55B92"/>
    <w:rsid w:val="00D5625C"/>
    <w:rsid w:val="00D56511"/>
    <w:rsid w:val="00D575FF"/>
    <w:rsid w:val="00D577E0"/>
    <w:rsid w:val="00D57C3A"/>
    <w:rsid w:val="00D605B2"/>
    <w:rsid w:val="00D6087C"/>
    <w:rsid w:val="00D614AF"/>
    <w:rsid w:val="00D63121"/>
    <w:rsid w:val="00D653FD"/>
    <w:rsid w:val="00D66A49"/>
    <w:rsid w:val="00D66E26"/>
    <w:rsid w:val="00D67195"/>
    <w:rsid w:val="00D67481"/>
    <w:rsid w:val="00D6772D"/>
    <w:rsid w:val="00D707DF"/>
    <w:rsid w:val="00D70897"/>
    <w:rsid w:val="00D72042"/>
    <w:rsid w:val="00D7214A"/>
    <w:rsid w:val="00D726A7"/>
    <w:rsid w:val="00D73B9F"/>
    <w:rsid w:val="00D7472A"/>
    <w:rsid w:val="00D74FD5"/>
    <w:rsid w:val="00D755A9"/>
    <w:rsid w:val="00D7561F"/>
    <w:rsid w:val="00D76F1D"/>
    <w:rsid w:val="00D800C1"/>
    <w:rsid w:val="00D80276"/>
    <w:rsid w:val="00D81781"/>
    <w:rsid w:val="00D81C7C"/>
    <w:rsid w:val="00D820D0"/>
    <w:rsid w:val="00D82E9E"/>
    <w:rsid w:val="00D832AD"/>
    <w:rsid w:val="00D8348F"/>
    <w:rsid w:val="00D838DA"/>
    <w:rsid w:val="00D83FA7"/>
    <w:rsid w:val="00D85A1D"/>
    <w:rsid w:val="00D86410"/>
    <w:rsid w:val="00D86966"/>
    <w:rsid w:val="00D86E77"/>
    <w:rsid w:val="00D90221"/>
    <w:rsid w:val="00D90BF5"/>
    <w:rsid w:val="00D90EB8"/>
    <w:rsid w:val="00D914B0"/>
    <w:rsid w:val="00D927B0"/>
    <w:rsid w:val="00D92A23"/>
    <w:rsid w:val="00D960BE"/>
    <w:rsid w:val="00D961FE"/>
    <w:rsid w:val="00D9692A"/>
    <w:rsid w:val="00D96A37"/>
    <w:rsid w:val="00D96BE8"/>
    <w:rsid w:val="00D97643"/>
    <w:rsid w:val="00D977ED"/>
    <w:rsid w:val="00DA0444"/>
    <w:rsid w:val="00DA13AB"/>
    <w:rsid w:val="00DA18D8"/>
    <w:rsid w:val="00DA1ECD"/>
    <w:rsid w:val="00DA26A6"/>
    <w:rsid w:val="00DA28D1"/>
    <w:rsid w:val="00DA2CB5"/>
    <w:rsid w:val="00DA2D25"/>
    <w:rsid w:val="00DA40D8"/>
    <w:rsid w:val="00DA58A0"/>
    <w:rsid w:val="00DA5D59"/>
    <w:rsid w:val="00DA5E4A"/>
    <w:rsid w:val="00DA6D5D"/>
    <w:rsid w:val="00DB006F"/>
    <w:rsid w:val="00DB0078"/>
    <w:rsid w:val="00DB0C8A"/>
    <w:rsid w:val="00DB231F"/>
    <w:rsid w:val="00DB3AD8"/>
    <w:rsid w:val="00DB3CEC"/>
    <w:rsid w:val="00DB60E5"/>
    <w:rsid w:val="00DB7DC5"/>
    <w:rsid w:val="00DB7F12"/>
    <w:rsid w:val="00DC0179"/>
    <w:rsid w:val="00DC0A23"/>
    <w:rsid w:val="00DC1937"/>
    <w:rsid w:val="00DC1F6A"/>
    <w:rsid w:val="00DC220A"/>
    <w:rsid w:val="00DC335F"/>
    <w:rsid w:val="00DC34F6"/>
    <w:rsid w:val="00DC37BF"/>
    <w:rsid w:val="00DC44BF"/>
    <w:rsid w:val="00DC488E"/>
    <w:rsid w:val="00DC4D19"/>
    <w:rsid w:val="00DC5A91"/>
    <w:rsid w:val="00DC60AE"/>
    <w:rsid w:val="00DC625B"/>
    <w:rsid w:val="00DC6A71"/>
    <w:rsid w:val="00DC73C8"/>
    <w:rsid w:val="00DD0229"/>
    <w:rsid w:val="00DD0372"/>
    <w:rsid w:val="00DD19F4"/>
    <w:rsid w:val="00DD1BE6"/>
    <w:rsid w:val="00DD1F13"/>
    <w:rsid w:val="00DD2954"/>
    <w:rsid w:val="00DD2A7E"/>
    <w:rsid w:val="00DD33DA"/>
    <w:rsid w:val="00DD3B00"/>
    <w:rsid w:val="00DD4292"/>
    <w:rsid w:val="00DD4C63"/>
    <w:rsid w:val="00DD59C7"/>
    <w:rsid w:val="00DD799D"/>
    <w:rsid w:val="00DD7E68"/>
    <w:rsid w:val="00DE0DF9"/>
    <w:rsid w:val="00DE1427"/>
    <w:rsid w:val="00DE1B98"/>
    <w:rsid w:val="00DE24F1"/>
    <w:rsid w:val="00DE2642"/>
    <w:rsid w:val="00DE2DF3"/>
    <w:rsid w:val="00DE381F"/>
    <w:rsid w:val="00DE3D26"/>
    <w:rsid w:val="00DE4B25"/>
    <w:rsid w:val="00DE4D16"/>
    <w:rsid w:val="00DE7B5F"/>
    <w:rsid w:val="00DF04B4"/>
    <w:rsid w:val="00DF1A40"/>
    <w:rsid w:val="00DF2CF0"/>
    <w:rsid w:val="00DF337A"/>
    <w:rsid w:val="00DF40CF"/>
    <w:rsid w:val="00DF42AD"/>
    <w:rsid w:val="00DF4C7A"/>
    <w:rsid w:val="00DF6490"/>
    <w:rsid w:val="00DF7389"/>
    <w:rsid w:val="00DF7474"/>
    <w:rsid w:val="00DF7D99"/>
    <w:rsid w:val="00E004A1"/>
    <w:rsid w:val="00E00AAE"/>
    <w:rsid w:val="00E02B39"/>
    <w:rsid w:val="00E03C17"/>
    <w:rsid w:val="00E049D3"/>
    <w:rsid w:val="00E0504A"/>
    <w:rsid w:val="00E055B1"/>
    <w:rsid w:val="00E06E8A"/>
    <w:rsid w:val="00E101B2"/>
    <w:rsid w:val="00E1025D"/>
    <w:rsid w:val="00E1148E"/>
    <w:rsid w:val="00E12A67"/>
    <w:rsid w:val="00E158E5"/>
    <w:rsid w:val="00E161A1"/>
    <w:rsid w:val="00E16D0E"/>
    <w:rsid w:val="00E16F21"/>
    <w:rsid w:val="00E173D4"/>
    <w:rsid w:val="00E1763D"/>
    <w:rsid w:val="00E17CF6"/>
    <w:rsid w:val="00E2244A"/>
    <w:rsid w:val="00E23A8F"/>
    <w:rsid w:val="00E23D13"/>
    <w:rsid w:val="00E23FA8"/>
    <w:rsid w:val="00E243C7"/>
    <w:rsid w:val="00E24408"/>
    <w:rsid w:val="00E245CC"/>
    <w:rsid w:val="00E246E0"/>
    <w:rsid w:val="00E24833"/>
    <w:rsid w:val="00E25162"/>
    <w:rsid w:val="00E259BF"/>
    <w:rsid w:val="00E259F3"/>
    <w:rsid w:val="00E2742C"/>
    <w:rsid w:val="00E311BB"/>
    <w:rsid w:val="00E32907"/>
    <w:rsid w:val="00E32A90"/>
    <w:rsid w:val="00E339F3"/>
    <w:rsid w:val="00E33A33"/>
    <w:rsid w:val="00E33B9A"/>
    <w:rsid w:val="00E33E40"/>
    <w:rsid w:val="00E3400F"/>
    <w:rsid w:val="00E34BA9"/>
    <w:rsid w:val="00E3551E"/>
    <w:rsid w:val="00E35820"/>
    <w:rsid w:val="00E36661"/>
    <w:rsid w:val="00E36F74"/>
    <w:rsid w:val="00E3784E"/>
    <w:rsid w:val="00E37DC1"/>
    <w:rsid w:val="00E41F69"/>
    <w:rsid w:val="00E422CA"/>
    <w:rsid w:val="00E43223"/>
    <w:rsid w:val="00E436B4"/>
    <w:rsid w:val="00E43720"/>
    <w:rsid w:val="00E44047"/>
    <w:rsid w:val="00E45FB4"/>
    <w:rsid w:val="00E4680E"/>
    <w:rsid w:val="00E47A24"/>
    <w:rsid w:val="00E50232"/>
    <w:rsid w:val="00E50280"/>
    <w:rsid w:val="00E50B99"/>
    <w:rsid w:val="00E512D1"/>
    <w:rsid w:val="00E512FA"/>
    <w:rsid w:val="00E51949"/>
    <w:rsid w:val="00E51967"/>
    <w:rsid w:val="00E525C0"/>
    <w:rsid w:val="00E537EA"/>
    <w:rsid w:val="00E5391D"/>
    <w:rsid w:val="00E53B4F"/>
    <w:rsid w:val="00E53E57"/>
    <w:rsid w:val="00E543A7"/>
    <w:rsid w:val="00E56683"/>
    <w:rsid w:val="00E5744E"/>
    <w:rsid w:val="00E60A4B"/>
    <w:rsid w:val="00E60AFA"/>
    <w:rsid w:val="00E60C9F"/>
    <w:rsid w:val="00E60D85"/>
    <w:rsid w:val="00E60DA3"/>
    <w:rsid w:val="00E60F37"/>
    <w:rsid w:val="00E614B0"/>
    <w:rsid w:val="00E61A54"/>
    <w:rsid w:val="00E61C33"/>
    <w:rsid w:val="00E629ED"/>
    <w:rsid w:val="00E64352"/>
    <w:rsid w:val="00E64CD6"/>
    <w:rsid w:val="00E64E30"/>
    <w:rsid w:val="00E66862"/>
    <w:rsid w:val="00E70F59"/>
    <w:rsid w:val="00E71E2B"/>
    <w:rsid w:val="00E726C4"/>
    <w:rsid w:val="00E72F94"/>
    <w:rsid w:val="00E73377"/>
    <w:rsid w:val="00E738BC"/>
    <w:rsid w:val="00E7452B"/>
    <w:rsid w:val="00E761F1"/>
    <w:rsid w:val="00E7624B"/>
    <w:rsid w:val="00E81FC6"/>
    <w:rsid w:val="00E82C5D"/>
    <w:rsid w:val="00E8306C"/>
    <w:rsid w:val="00E830CF"/>
    <w:rsid w:val="00E83174"/>
    <w:rsid w:val="00E836BF"/>
    <w:rsid w:val="00E8383A"/>
    <w:rsid w:val="00E83A8F"/>
    <w:rsid w:val="00E849AD"/>
    <w:rsid w:val="00E855DD"/>
    <w:rsid w:val="00E85C10"/>
    <w:rsid w:val="00E863D5"/>
    <w:rsid w:val="00E86597"/>
    <w:rsid w:val="00E8711F"/>
    <w:rsid w:val="00E87AA7"/>
    <w:rsid w:val="00E87B40"/>
    <w:rsid w:val="00E91710"/>
    <w:rsid w:val="00E937FF"/>
    <w:rsid w:val="00E94BE3"/>
    <w:rsid w:val="00E94F40"/>
    <w:rsid w:val="00E95FED"/>
    <w:rsid w:val="00E962AA"/>
    <w:rsid w:val="00E97BC2"/>
    <w:rsid w:val="00EA03E9"/>
    <w:rsid w:val="00EA0C20"/>
    <w:rsid w:val="00EA0FCF"/>
    <w:rsid w:val="00EA1269"/>
    <w:rsid w:val="00EA27BB"/>
    <w:rsid w:val="00EA34B8"/>
    <w:rsid w:val="00EA3BE2"/>
    <w:rsid w:val="00EA3CB8"/>
    <w:rsid w:val="00EA3E89"/>
    <w:rsid w:val="00EA494F"/>
    <w:rsid w:val="00EA5C4A"/>
    <w:rsid w:val="00EA5F30"/>
    <w:rsid w:val="00EA6B53"/>
    <w:rsid w:val="00EA79D3"/>
    <w:rsid w:val="00EB184C"/>
    <w:rsid w:val="00EB1FCF"/>
    <w:rsid w:val="00EB22DF"/>
    <w:rsid w:val="00EB2D7A"/>
    <w:rsid w:val="00EB3029"/>
    <w:rsid w:val="00EB32DE"/>
    <w:rsid w:val="00EB3581"/>
    <w:rsid w:val="00EB48E8"/>
    <w:rsid w:val="00EB6570"/>
    <w:rsid w:val="00EB678A"/>
    <w:rsid w:val="00EB6937"/>
    <w:rsid w:val="00EB6E26"/>
    <w:rsid w:val="00EB7F3A"/>
    <w:rsid w:val="00EC0EBD"/>
    <w:rsid w:val="00EC1087"/>
    <w:rsid w:val="00EC156A"/>
    <w:rsid w:val="00EC202E"/>
    <w:rsid w:val="00EC3CC2"/>
    <w:rsid w:val="00EC3FD0"/>
    <w:rsid w:val="00EC4637"/>
    <w:rsid w:val="00EC484D"/>
    <w:rsid w:val="00EC48B6"/>
    <w:rsid w:val="00EC4C3A"/>
    <w:rsid w:val="00EC61E3"/>
    <w:rsid w:val="00EC6685"/>
    <w:rsid w:val="00EC698E"/>
    <w:rsid w:val="00EC6BEE"/>
    <w:rsid w:val="00EC7603"/>
    <w:rsid w:val="00EC7BF9"/>
    <w:rsid w:val="00ED0203"/>
    <w:rsid w:val="00ED0BC9"/>
    <w:rsid w:val="00ED0D2C"/>
    <w:rsid w:val="00ED1B65"/>
    <w:rsid w:val="00ED3D19"/>
    <w:rsid w:val="00ED660D"/>
    <w:rsid w:val="00ED7387"/>
    <w:rsid w:val="00EE0B4B"/>
    <w:rsid w:val="00EE1B5A"/>
    <w:rsid w:val="00EE232A"/>
    <w:rsid w:val="00EE2DF0"/>
    <w:rsid w:val="00EE4F03"/>
    <w:rsid w:val="00EE7098"/>
    <w:rsid w:val="00EF05A2"/>
    <w:rsid w:val="00EF0D98"/>
    <w:rsid w:val="00EF126B"/>
    <w:rsid w:val="00EF1BD8"/>
    <w:rsid w:val="00EF2885"/>
    <w:rsid w:val="00EF3F1B"/>
    <w:rsid w:val="00EF45D6"/>
    <w:rsid w:val="00F001A6"/>
    <w:rsid w:val="00F0104F"/>
    <w:rsid w:val="00F01461"/>
    <w:rsid w:val="00F014D1"/>
    <w:rsid w:val="00F03C68"/>
    <w:rsid w:val="00F04B7E"/>
    <w:rsid w:val="00F05743"/>
    <w:rsid w:val="00F06631"/>
    <w:rsid w:val="00F06867"/>
    <w:rsid w:val="00F0690F"/>
    <w:rsid w:val="00F069F9"/>
    <w:rsid w:val="00F06BEC"/>
    <w:rsid w:val="00F07339"/>
    <w:rsid w:val="00F07F52"/>
    <w:rsid w:val="00F103EE"/>
    <w:rsid w:val="00F111E9"/>
    <w:rsid w:val="00F12673"/>
    <w:rsid w:val="00F142F5"/>
    <w:rsid w:val="00F16E95"/>
    <w:rsid w:val="00F1743A"/>
    <w:rsid w:val="00F17928"/>
    <w:rsid w:val="00F17C14"/>
    <w:rsid w:val="00F17D70"/>
    <w:rsid w:val="00F23683"/>
    <w:rsid w:val="00F236C0"/>
    <w:rsid w:val="00F241F8"/>
    <w:rsid w:val="00F2477B"/>
    <w:rsid w:val="00F25304"/>
    <w:rsid w:val="00F263E9"/>
    <w:rsid w:val="00F266C3"/>
    <w:rsid w:val="00F26979"/>
    <w:rsid w:val="00F27BD1"/>
    <w:rsid w:val="00F27C91"/>
    <w:rsid w:val="00F30A9E"/>
    <w:rsid w:val="00F30B6B"/>
    <w:rsid w:val="00F3133D"/>
    <w:rsid w:val="00F31581"/>
    <w:rsid w:val="00F323D2"/>
    <w:rsid w:val="00F32D2F"/>
    <w:rsid w:val="00F32DA4"/>
    <w:rsid w:val="00F33CF6"/>
    <w:rsid w:val="00F3426C"/>
    <w:rsid w:val="00F355F1"/>
    <w:rsid w:val="00F35651"/>
    <w:rsid w:val="00F36F3F"/>
    <w:rsid w:val="00F40422"/>
    <w:rsid w:val="00F409E2"/>
    <w:rsid w:val="00F40E76"/>
    <w:rsid w:val="00F41048"/>
    <w:rsid w:val="00F43D1F"/>
    <w:rsid w:val="00F441E6"/>
    <w:rsid w:val="00F4489C"/>
    <w:rsid w:val="00F450A7"/>
    <w:rsid w:val="00F45D26"/>
    <w:rsid w:val="00F46663"/>
    <w:rsid w:val="00F46853"/>
    <w:rsid w:val="00F47022"/>
    <w:rsid w:val="00F4790D"/>
    <w:rsid w:val="00F47959"/>
    <w:rsid w:val="00F5101C"/>
    <w:rsid w:val="00F5130B"/>
    <w:rsid w:val="00F528DA"/>
    <w:rsid w:val="00F52C83"/>
    <w:rsid w:val="00F546E9"/>
    <w:rsid w:val="00F54F5F"/>
    <w:rsid w:val="00F55004"/>
    <w:rsid w:val="00F5579B"/>
    <w:rsid w:val="00F55E23"/>
    <w:rsid w:val="00F56172"/>
    <w:rsid w:val="00F5725A"/>
    <w:rsid w:val="00F576ED"/>
    <w:rsid w:val="00F60B9B"/>
    <w:rsid w:val="00F60CC6"/>
    <w:rsid w:val="00F610CD"/>
    <w:rsid w:val="00F61988"/>
    <w:rsid w:val="00F61BF6"/>
    <w:rsid w:val="00F61D96"/>
    <w:rsid w:val="00F62F27"/>
    <w:rsid w:val="00F63329"/>
    <w:rsid w:val="00F63972"/>
    <w:rsid w:val="00F6453D"/>
    <w:rsid w:val="00F64693"/>
    <w:rsid w:val="00F64A0E"/>
    <w:rsid w:val="00F656A9"/>
    <w:rsid w:val="00F657C8"/>
    <w:rsid w:val="00F65CBE"/>
    <w:rsid w:val="00F65E29"/>
    <w:rsid w:val="00F6665A"/>
    <w:rsid w:val="00F675B4"/>
    <w:rsid w:val="00F678A0"/>
    <w:rsid w:val="00F6798B"/>
    <w:rsid w:val="00F67AA1"/>
    <w:rsid w:val="00F7005E"/>
    <w:rsid w:val="00F712F8"/>
    <w:rsid w:val="00F719AA"/>
    <w:rsid w:val="00F721F9"/>
    <w:rsid w:val="00F7256F"/>
    <w:rsid w:val="00F72A0F"/>
    <w:rsid w:val="00F730CB"/>
    <w:rsid w:val="00F7411C"/>
    <w:rsid w:val="00F74E15"/>
    <w:rsid w:val="00F74E16"/>
    <w:rsid w:val="00F74FCB"/>
    <w:rsid w:val="00F76C47"/>
    <w:rsid w:val="00F81169"/>
    <w:rsid w:val="00F8360D"/>
    <w:rsid w:val="00F83BD4"/>
    <w:rsid w:val="00F849FB"/>
    <w:rsid w:val="00F8548E"/>
    <w:rsid w:val="00F86CBD"/>
    <w:rsid w:val="00F86D50"/>
    <w:rsid w:val="00F87DB7"/>
    <w:rsid w:val="00F90D2F"/>
    <w:rsid w:val="00F926C5"/>
    <w:rsid w:val="00F9282C"/>
    <w:rsid w:val="00F92D0B"/>
    <w:rsid w:val="00F93387"/>
    <w:rsid w:val="00F9376A"/>
    <w:rsid w:val="00F937B2"/>
    <w:rsid w:val="00F93E0C"/>
    <w:rsid w:val="00F93FF0"/>
    <w:rsid w:val="00F95CCD"/>
    <w:rsid w:val="00F96A0F"/>
    <w:rsid w:val="00F97FBC"/>
    <w:rsid w:val="00FA0376"/>
    <w:rsid w:val="00FA1593"/>
    <w:rsid w:val="00FA186E"/>
    <w:rsid w:val="00FA1F99"/>
    <w:rsid w:val="00FA43D5"/>
    <w:rsid w:val="00FA4BCA"/>
    <w:rsid w:val="00FA4CAE"/>
    <w:rsid w:val="00FA546E"/>
    <w:rsid w:val="00FA5E31"/>
    <w:rsid w:val="00FA62A1"/>
    <w:rsid w:val="00FB0DAC"/>
    <w:rsid w:val="00FB1794"/>
    <w:rsid w:val="00FB1DB2"/>
    <w:rsid w:val="00FB1EC7"/>
    <w:rsid w:val="00FB2185"/>
    <w:rsid w:val="00FB2A8C"/>
    <w:rsid w:val="00FB2ECB"/>
    <w:rsid w:val="00FB3EDB"/>
    <w:rsid w:val="00FB5374"/>
    <w:rsid w:val="00FB5541"/>
    <w:rsid w:val="00FB5D3C"/>
    <w:rsid w:val="00FC02F6"/>
    <w:rsid w:val="00FC061D"/>
    <w:rsid w:val="00FC1B47"/>
    <w:rsid w:val="00FC2127"/>
    <w:rsid w:val="00FC3A8B"/>
    <w:rsid w:val="00FC4044"/>
    <w:rsid w:val="00FC4A66"/>
    <w:rsid w:val="00FC4C19"/>
    <w:rsid w:val="00FC4C24"/>
    <w:rsid w:val="00FC4DFF"/>
    <w:rsid w:val="00FC5F82"/>
    <w:rsid w:val="00FC5FD8"/>
    <w:rsid w:val="00FC66C9"/>
    <w:rsid w:val="00FC7830"/>
    <w:rsid w:val="00FD0B31"/>
    <w:rsid w:val="00FD0CB2"/>
    <w:rsid w:val="00FD0F5C"/>
    <w:rsid w:val="00FD1054"/>
    <w:rsid w:val="00FD1D72"/>
    <w:rsid w:val="00FD1E2F"/>
    <w:rsid w:val="00FD389D"/>
    <w:rsid w:val="00FD3E1D"/>
    <w:rsid w:val="00FD5468"/>
    <w:rsid w:val="00FD5AF7"/>
    <w:rsid w:val="00FD6D2B"/>
    <w:rsid w:val="00FD78BD"/>
    <w:rsid w:val="00FE0644"/>
    <w:rsid w:val="00FE0F99"/>
    <w:rsid w:val="00FE0FC1"/>
    <w:rsid w:val="00FE133E"/>
    <w:rsid w:val="00FE32BC"/>
    <w:rsid w:val="00FE34FE"/>
    <w:rsid w:val="00FE3B7B"/>
    <w:rsid w:val="00FE4ED1"/>
    <w:rsid w:val="00FE5506"/>
    <w:rsid w:val="00FE6B22"/>
    <w:rsid w:val="00FF0029"/>
    <w:rsid w:val="00FF02E2"/>
    <w:rsid w:val="00FF04B5"/>
    <w:rsid w:val="00FF1584"/>
    <w:rsid w:val="00FF27C7"/>
    <w:rsid w:val="00FF2ED4"/>
    <w:rsid w:val="00FF31CE"/>
    <w:rsid w:val="00FF46C7"/>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pBdr>
        <w:top w:val="none" w:sz="0" w:space="0" w:color="auto"/>
      </w:pBdr>
      <w:spacing w:before="180"/>
      <w:ind w:left="0" w:firstLine="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ind w:left="0" w:firstLine="0"/>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paragraph" w:customStyle="1" w:styleId="maintext">
    <w:name w:val="main text"/>
    <w:basedOn w:val="Normal"/>
    <w:rsid w:val="00433239"/>
    <w:pPr>
      <w:autoSpaceDE w:val="0"/>
      <w:spacing w:before="60" w:after="60" w:line="288" w:lineRule="auto"/>
      <w:ind w:firstLineChars="200" w:firstLine="200"/>
      <w:jc w:val="both"/>
    </w:pPr>
    <w:rPr>
      <w:rFonts w:ascii="Calibri" w:hAnsi="Calibri" w:cs="Batang"/>
      <w:sz w:val="22"/>
      <w:szCs w:val="22"/>
      <w:lang w:val="en-US" w:eastAsia="zh-CN"/>
    </w:rPr>
  </w:style>
  <w:style w:type="paragraph" w:customStyle="1" w:styleId="pl">
    <w:name w:val="pl"/>
    <w:basedOn w:val="Normal"/>
    <w:rsid w:val="00E33E40"/>
    <w:pPr>
      <w:spacing w:before="100" w:beforeAutospacing="1" w:after="100" w:afterAutospacing="1"/>
    </w:pPr>
    <w:rPr>
      <w:rFonts w:eastAsia="Times New Roman"/>
      <w:sz w:val="24"/>
      <w:szCs w:val="24"/>
      <w:lang w:val="en-US"/>
    </w:rPr>
  </w:style>
  <w:style w:type="paragraph" w:customStyle="1" w:styleId="tal0">
    <w:name w:val="tal"/>
    <w:basedOn w:val="Normal"/>
    <w:rsid w:val="00CB26A5"/>
    <w:pPr>
      <w:spacing w:before="100" w:beforeAutospacing="1" w:after="100" w:afterAutospacing="1"/>
    </w:pPr>
    <w:rPr>
      <w:rFonts w:eastAsia="Times New Roman"/>
      <w:sz w:val="24"/>
      <w:szCs w:val="24"/>
      <w:lang w:val="en-US"/>
    </w:rPr>
  </w:style>
  <w:style w:type="paragraph" w:customStyle="1" w:styleId="Agreement">
    <w:name w:val="Agreement"/>
    <w:basedOn w:val="Normal"/>
    <w:next w:val="Doc-text2"/>
    <w:uiPriority w:val="99"/>
    <w:qFormat/>
    <w:rsid w:val="00846067"/>
    <w:pPr>
      <w:numPr>
        <w:numId w:val="5"/>
      </w:numPr>
      <w:spacing w:before="60" w:after="0"/>
    </w:pPr>
    <w:rPr>
      <w:rFonts w:ascii="Arial" w:eastAsia="MS Mincho" w:hAnsi="Arial"/>
      <w:b/>
      <w:szCs w:val="24"/>
      <w:lang w:eastAsia="en-GB"/>
    </w:rPr>
  </w:style>
  <w:style w:type="paragraph" w:customStyle="1" w:styleId="NO">
    <w:name w:val="NO"/>
    <w:basedOn w:val="Normal"/>
    <w:link w:val="NOChar"/>
    <w:qFormat/>
    <w:rsid w:val="00AC420F"/>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AC420F"/>
    <w:rPr>
      <w:rFonts w:ascii="Times New Roman" w:eastAsia="Times New Roman" w:hAnsi="Times New Roman" w:cs="Times New Roman"/>
      <w:sz w:val="20"/>
      <w:szCs w:val="20"/>
      <w:lang w:val="en-GB" w:eastAsia="ja-JP"/>
    </w:rPr>
  </w:style>
  <w:style w:type="character" w:customStyle="1" w:styleId="B1Zchn">
    <w:name w:val="B1 Zchn"/>
    <w:qFormat/>
    <w:locked/>
    <w:rsid w:val="00AC420F"/>
    <w:rPr>
      <w:rFonts w:eastAsia="Times New Roman"/>
    </w:rPr>
  </w:style>
  <w:style w:type="character" w:customStyle="1" w:styleId="CRCoverPageZchn">
    <w:name w:val="CR Cover Page Zchn"/>
    <w:link w:val="CRCoverPage"/>
    <w:locked/>
    <w:rsid w:val="00FC1B47"/>
    <w:rPr>
      <w:rFonts w:ascii="Arial" w:hAnsi="Arial" w:cs="Arial"/>
      <w:lang w:val="en-GB"/>
    </w:rPr>
  </w:style>
  <w:style w:type="paragraph" w:customStyle="1" w:styleId="CRCoverPage">
    <w:name w:val="CR Cover Page"/>
    <w:link w:val="CRCoverPageZchn"/>
    <w:rsid w:val="00FC1B47"/>
    <w:pPr>
      <w:spacing w:after="120" w:line="240" w:lineRule="auto"/>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51540326">
      <w:bodyDiv w:val="1"/>
      <w:marLeft w:val="0"/>
      <w:marRight w:val="0"/>
      <w:marTop w:val="0"/>
      <w:marBottom w:val="0"/>
      <w:divBdr>
        <w:top w:val="none" w:sz="0" w:space="0" w:color="auto"/>
        <w:left w:val="none" w:sz="0" w:space="0" w:color="auto"/>
        <w:bottom w:val="none" w:sz="0" w:space="0" w:color="auto"/>
        <w:right w:val="none" w:sz="0" w:space="0" w:color="auto"/>
      </w:divBdr>
      <w:divsChild>
        <w:div w:id="720906827">
          <w:marLeft w:val="1800"/>
          <w:marRight w:val="0"/>
          <w:marTop w:val="86"/>
          <w:marBottom w:val="0"/>
          <w:divBdr>
            <w:top w:val="none" w:sz="0" w:space="0" w:color="auto"/>
            <w:left w:val="none" w:sz="0" w:space="0" w:color="auto"/>
            <w:bottom w:val="none" w:sz="0" w:space="0" w:color="auto"/>
            <w:right w:val="none" w:sz="0" w:space="0" w:color="auto"/>
          </w:divBdr>
        </w:div>
        <w:div w:id="1021471211">
          <w:marLeft w:val="1800"/>
          <w:marRight w:val="0"/>
          <w:marTop w:val="86"/>
          <w:marBottom w:val="0"/>
          <w:divBdr>
            <w:top w:val="none" w:sz="0" w:space="0" w:color="auto"/>
            <w:left w:val="none" w:sz="0" w:space="0" w:color="auto"/>
            <w:bottom w:val="none" w:sz="0" w:space="0" w:color="auto"/>
            <w:right w:val="none" w:sz="0" w:space="0" w:color="auto"/>
          </w:divBdr>
        </w:div>
        <w:div w:id="1024356616">
          <w:marLeft w:val="1800"/>
          <w:marRight w:val="0"/>
          <w:marTop w:val="86"/>
          <w:marBottom w:val="0"/>
          <w:divBdr>
            <w:top w:val="none" w:sz="0" w:space="0" w:color="auto"/>
            <w:left w:val="none" w:sz="0" w:space="0" w:color="auto"/>
            <w:bottom w:val="none" w:sz="0" w:space="0" w:color="auto"/>
            <w:right w:val="none" w:sz="0" w:space="0" w:color="auto"/>
          </w:divBdr>
        </w:div>
        <w:div w:id="817645683">
          <w:marLeft w:val="2520"/>
          <w:marRight w:val="0"/>
          <w:marTop w:val="86"/>
          <w:marBottom w:val="0"/>
          <w:divBdr>
            <w:top w:val="none" w:sz="0" w:space="0" w:color="auto"/>
            <w:left w:val="none" w:sz="0" w:space="0" w:color="auto"/>
            <w:bottom w:val="none" w:sz="0" w:space="0" w:color="auto"/>
            <w:right w:val="none" w:sz="0" w:space="0" w:color="auto"/>
          </w:divBdr>
        </w:div>
        <w:div w:id="1389180873">
          <w:marLeft w:val="2520"/>
          <w:marRight w:val="0"/>
          <w:marTop w:val="86"/>
          <w:marBottom w:val="0"/>
          <w:divBdr>
            <w:top w:val="none" w:sz="0" w:space="0" w:color="auto"/>
            <w:left w:val="none" w:sz="0" w:space="0" w:color="auto"/>
            <w:bottom w:val="none" w:sz="0" w:space="0" w:color="auto"/>
            <w:right w:val="none" w:sz="0" w:space="0" w:color="auto"/>
          </w:divBdr>
        </w:div>
        <w:div w:id="2053649706">
          <w:marLeft w:val="2520"/>
          <w:marRight w:val="0"/>
          <w:marTop w:val="86"/>
          <w:marBottom w:val="0"/>
          <w:divBdr>
            <w:top w:val="none" w:sz="0" w:space="0" w:color="auto"/>
            <w:left w:val="none" w:sz="0" w:space="0" w:color="auto"/>
            <w:bottom w:val="none" w:sz="0" w:space="0" w:color="auto"/>
            <w:right w:val="none" w:sz="0" w:space="0" w:color="auto"/>
          </w:divBdr>
        </w:div>
        <w:div w:id="455106563">
          <w:marLeft w:val="1800"/>
          <w:marRight w:val="0"/>
          <w:marTop w:val="86"/>
          <w:marBottom w:val="0"/>
          <w:divBdr>
            <w:top w:val="none" w:sz="0" w:space="0" w:color="auto"/>
            <w:left w:val="none" w:sz="0" w:space="0" w:color="auto"/>
            <w:bottom w:val="none" w:sz="0" w:space="0" w:color="auto"/>
            <w:right w:val="none" w:sz="0" w:space="0" w:color="auto"/>
          </w:divBdr>
        </w:div>
      </w:divsChild>
    </w:div>
    <w:div w:id="162356405">
      <w:bodyDiv w:val="1"/>
      <w:marLeft w:val="0"/>
      <w:marRight w:val="0"/>
      <w:marTop w:val="0"/>
      <w:marBottom w:val="0"/>
      <w:divBdr>
        <w:top w:val="none" w:sz="0" w:space="0" w:color="auto"/>
        <w:left w:val="none" w:sz="0" w:space="0" w:color="auto"/>
        <w:bottom w:val="none" w:sz="0" w:space="0" w:color="auto"/>
        <w:right w:val="none" w:sz="0" w:space="0" w:color="auto"/>
      </w:divBdr>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251401224">
      <w:bodyDiv w:val="1"/>
      <w:marLeft w:val="0"/>
      <w:marRight w:val="0"/>
      <w:marTop w:val="0"/>
      <w:marBottom w:val="0"/>
      <w:divBdr>
        <w:top w:val="none" w:sz="0" w:space="0" w:color="auto"/>
        <w:left w:val="none" w:sz="0" w:space="0" w:color="auto"/>
        <w:bottom w:val="none" w:sz="0" w:space="0" w:color="auto"/>
        <w:right w:val="none" w:sz="0" w:space="0" w:color="auto"/>
      </w:divBdr>
    </w:div>
    <w:div w:id="272132937">
      <w:bodyDiv w:val="1"/>
      <w:marLeft w:val="0"/>
      <w:marRight w:val="0"/>
      <w:marTop w:val="0"/>
      <w:marBottom w:val="0"/>
      <w:divBdr>
        <w:top w:val="none" w:sz="0" w:space="0" w:color="auto"/>
        <w:left w:val="none" w:sz="0" w:space="0" w:color="auto"/>
        <w:bottom w:val="none" w:sz="0" w:space="0" w:color="auto"/>
        <w:right w:val="none" w:sz="0" w:space="0" w:color="auto"/>
      </w:divBdr>
      <w:divsChild>
        <w:div w:id="185606916">
          <w:marLeft w:val="1166"/>
          <w:marRight w:val="0"/>
          <w:marTop w:val="86"/>
          <w:marBottom w:val="0"/>
          <w:divBdr>
            <w:top w:val="none" w:sz="0" w:space="0" w:color="auto"/>
            <w:left w:val="none" w:sz="0" w:space="0" w:color="auto"/>
            <w:bottom w:val="none" w:sz="0" w:space="0" w:color="auto"/>
            <w:right w:val="none" w:sz="0" w:space="0" w:color="auto"/>
          </w:divBdr>
        </w:div>
        <w:div w:id="1282035009">
          <w:marLeft w:val="1166"/>
          <w:marRight w:val="0"/>
          <w:marTop w:val="86"/>
          <w:marBottom w:val="0"/>
          <w:divBdr>
            <w:top w:val="none" w:sz="0" w:space="0" w:color="auto"/>
            <w:left w:val="none" w:sz="0" w:space="0" w:color="auto"/>
            <w:bottom w:val="none" w:sz="0" w:space="0" w:color="auto"/>
            <w:right w:val="none" w:sz="0" w:space="0" w:color="auto"/>
          </w:divBdr>
        </w:div>
        <w:div w:id="1986079028">
          <w:marLeft w:val="1166"/>
          <w:marRight w:val="0"/>
          <w:marTop w:val="86"/>
          <w:marBottom w:val="0"/>
          <w:divBdr>
            <w:top w:val="none" w:sz="0" w:space="0" w:color="auto"/>
            <w:left w:val="none" w:sz="0" w:space="0" w:color="auto"/>
            <w:bottom w:val="none" w:sz="0" w:space="0" w:color="auto"/>
            <w:right w:val="none" w:sz="0" w:space="0" w:color="auto"/>
          </w:divBdr>
        </w:div>
        <w:div w:id="1542399162">
          <w:marLeft w:val="1166"/>
          <w:marRight w:val="0"/>
          <w:marTop w:val="86"/>
          <w:marBottom w:val="0"/>
          <w:divBdr>
            <w:top w:val="none" w:sz="0" w:space="0" w:color="auto"/>
            <w:left w:val="none" w:sz="0" w:space="0" w:color="auto"/>
            <w:bottom w:val="none" w:sz="0" w:space="0" w:color="auto"/>
            <w:right w:val="none" w:sz="0" w:space="0" w:color="auto"/>
          </w:divBdr>
        </w:div>
      </w:divsChild>
    </w:div>
    <w:div w:id="402332852">
      <w:bodyDiv w:val="1"/>
      <w:marLeft w:val="0"/>
      <w:marRight w:val="0"/>
      <w:marTop w:val="0"/>
      <w:marBottom w:val="0"/>
      <w:divBdr>
        <w:top w:val="none" w:sz="0" w:space="0" w:color="auto"/>
        <w:left w:val="none" w:sz="0" w:space="0" w:color="auto"/>
        <w:bottom w:val="none" w:sz="0" w:space="0" w:color="auto"/>
        <w:right w:val="none" w:sz="0" w:space="0" w:color="auto"/>
      </w:divBdr>
    </w:div>
    <w:div w:id="425082171">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467090953">
      <w:bodyDiv w:val="1"/>
      <w:marLeft w:val="0"/>
      <w:marRight w:val="0"/>
      <w:marTop w:val="0"/>
      <w:marBottom w:val="0"/>
      <w:divBdr>
        <w:top w:val="none" w:sz="0" w:space="0" w:color="auto"/>
        <w:left w:val="none" w:sz="0" w:space="0" w:color="auto"/>
        <w:bottom w:val="none" w:sz="0" w:space="0" w:color="auto"/>
        <w:right w:val="none" w:sz="0" w:space="0" w:color="auto"/>
      </w:divBdr>
      <w:divsChild>
        <w:div w:id="1804931309">
          <w:marLeft w:val="1800"/>
          <w:marRight w:val="0"/>
          <w:marTop w:val="77"/>
          <w:marBottom w:val="0"/>
          <w:divBdr>
            <w:top w:val="none" w:sz="0" w:space="0" w:color="auto"/>
            <w:left w:val="none" w:sz="0" w:space="0" w:color="auto"/>
            <w:bottom w:val="none" w:sz="0" w:space="0" w:color="auto"/>
            <w:right w:val="none" w:sz="0" w:space="0" w:color="auto"/>
          </w:divBdr>
        </w:div>
        <w:div w:id="342439840">
          <w:marLeft w:val="2520"/>
          <w:marRight w:val="0"/>
          <w:marTop w:val="77"/>
          <w:marBottom w:val="0"/>
          <w:divBdr>
            <w:top w:val="none" w:sz="0" w:space="0" w:color="auto"/>
            <w:left w:val="none" w:sz="0" w:space="0" w:color="auto"/>
            <w:bottom w:val="none" w:sz="0" w:space="0" w:color="auto"/>
            <w:right w:val="none" w:sz="0" w:space="0" w:color="auto"/>
          </w:divBdr>
        </w:div>
        <w:div w:id="1732069912">
          <w:marLeft w:val="2520"/>
          <w:marRight w:val="0"/>
          <w:marTop w:val="77"/>
          <w:marBottom w:val="0"/>
          <w:divBdr>
            <w:top w:val="none" w:sz="0" w:space="0" w:color="auto"/>
            <w:left w:val="none" w:sz="0" w:space="0" w:color="auto"/>
            <w:bottom w:val="none" w:sz="0" w:space="0" w:color="auto"/>
            <w:right w:val="none" w:sz="0" w:space="0" w:color="auto"/>
          </w:divBdr>
        </w:div>
        <w:div w:id="1297373061">
          <w:marLeft w:val="2520"/>
          <w:marRight w:val="0"/>
          <w:marTop w:val="77"/>
          <w:marBottom w:val="0"/>
          <w:divBdr>
            <w:top w:val="none" w:sz="0" w:space="0" w:color="auto"/>
            <w:left w:val="none" w:sz="0" w:space="0" w:color="auto"/>
            <w:bottom w:val="none" w:sz="0" w:space="0" w:color="auto"/>
            <w:right w:val="none" w:sz="0" w:space="0" w:color="auto"/>
          </w:divBdr>
        </w:div>
        <w:div w:id="184905020">
          <w:marLeft w:val="1800"/>
          <w:marRight w:val="0"/>
          <w:marTop w:val="77"/>
          <w:marBottom w:val="0"/>
          <w:divBdr>
            <w:top w:val="none" w:sz="0" w:space="0" w:color="auto"/>
            <w:left w:val="none" w:sz="0" w:space="0" w:color="auto"/>
            <w:bottom w:val="none" w:sz="0" w:space="0" w:color="auto"/>
            <w:right w:val="none" w:sz="0" w:space="0" w:color="auto"/>
          </w:divBdr>
        </w:div>
        <w:div w:id="1527670875">
          <w:marLeft w:val="1800"/>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548541134">
      <w:bodyDiv w:val="1"/>
      <w:marLeft w:val="0"/>
      <w:marRight w:val="0"/>
      <w:marTop w:val="0"/>
      <w:marBottom w:val="0"/>
      <w:divBdr>
        <w:top w:val="none" w:sz="0" w:space="0" w:color="auto"/>
        <w:left w:val="none" w:sz="0" w:space="0" w:color="auto"/>
        <w:bottom w:val="none" w:sz="0" w:space="0" w:color="auto"/>
        <w:right w:val="none" w:sz="0" w:space="0" w:color="auto"/>
      </w:divBdr>
      <w:divsChild>
        <w:div w:id="1450130104">
          <w:marLeft w:val="1166"/>
          <w:marRight w:val="0"/>
          <w:marTop w:val="86"/>
          <w:marBottom w:val="0"/>
          <w:divBdr>
            <w:top w:val="none" w:sz="0" w:space="0" w:color="auto"/>
            <w:left w:val="none" w:sz="0" w:space="0" w:color="auto"/>
            <w:bottom w:val="none" w:sz="0" w:space="0" w:color="auto"/>
            <w:right w:val="none" w:sz="0" w:space="0" w:color="auto"/>
          </w:divBdr>
        </w:div>
        <w:div w:id="261957835">
          <w:marLeft w:val="1800"/>
          <w:marRight w:val="0"/>
          <w:marTop w:val="77"/>
          <w:marBottom w:val="0"/>
          <w:divBdr>
            <w:top w:val="none" w:sz="0" w:space="0" w:color="auto"/>
            <w:left w:val="none" w:sz="0" w:space="0" w:color="auto"/>
            <w:bottom w:val="none" w:sz="0" w:space="0" w:color="auto"/>
            <w:right w:val="none" w:sz="0" w:space="0" w:color="auto"/>
          </w:divBdr>
        </w:div>
        <w:div w:id="1774395030">
          <w:marLeft w:val="1166"/>
          <w:marRight w:val="0"/>
          <w:marTop w:val="86"/>
          <w:marBottom w:val="0"/>
          <w:divBdr>
            <w:top w:val="none" w:sz="0" w:space="0" w:color="auto"/>
            <w:left w:val="none" w:sz="0" w:space="0" w:color="auto"/>
            <w:bottom w:val="none" w:sz="0" w:space="0" w:color="auto"/>
            <w:right w:val="none" w:sz="0" w:space="0" w:color="auto"/>
          </w:divBdr>
        </w:div>
        <w:div w:id="29377505">
          <w:marLeft w:val="1166"/>
          <w:marRight w:val="0"/>
          <w:marTop w:val="86"/>
          <w:marBottom w:val="0"/>
          <w:divBdr>
            <w:top w:val="none" w:sz="0" w:space="0" w:color="auto"/>
            <w:left w:val="none" w:sz="0" w:space="0" w:color="auto"/>
            <w:bottom w:val="none" w:sz="0" w:space="0" w:color="auto"/>
            <w:right w:val="none" w:sz="0" w:space="0" w:color="auto"/>
          </w:divBdr>
        </w:div>
      </w:divsChild>
    </w:div>
    <w:div w:id="551698725">
      <w:bodyDiv w:val="1"/>
      <w:marLeft w:val="0"/>
      <w:marRight w:val="0"/>
      <w:marTop w:val="0"/>
      <w:marBottom w:val="0"/>
      <w:divBdr>
        <w:top w:val="none" w:sz="0" w:space="0" w:color="auto"/>
        <w:left w:val="none" w:sz="0" w:space="0" w:color="auto"/>
        <w:bottom w:val="none" w:sz="0" w:space="0" w:color="auto"/>
        <w:right w:val="none" w:sz="0" w:space="0" w:color="auto"/>
      </w:divBdr>
    </w:div>
    <w:div w:id="624316396">
      <w:bodyDiv w:val="1"/>
      <w:marLeft w:val="0"/>
      <w:marRight w:val="0"/>
      <w:marTop w:val="0"/>
      <w:marBottom w:val="0"/>
      <w:divBdr>
        <w:top w:val="none" w:sz="0" w:space="0" w:color="auto"/>
        <w:left w:val="none" w:sz="0" w:space="0" w:color="auto"/>
        <w:bottom w:val="none" w:sz="0" w:space="0" w:color="auto"/>
        <w:right w:val="none" w:sz="0" w:space="0" w:color="auto"/>
      </w:divBdr>
      <w:divsChild>
        <w:div w:id="1698698374">
          <w:marLeft w:val="1166"/>
          <w:marRight w:val="0"/>
          <w:marTop w:val="86"/>
          <w:marBottom w:val="0"/>
          <w:divBdr>
            <w:top w:val="none" w:sz="0" w:space="0" w:color="auto"/>
            <w:left w:val="none" w:sz="0" w:space="0" w:color="auto"/>
            <w:bottom w:val="none" w:sz="0" w:space="0" w:color="auto"/>
            <w:right w:val="none" w:sz="0" w:space="0" w:color="auto"/>
          </w:divBdr>
        </w:div>
        <w:div w:id="1837527038">
          <w:marLeft w:val="1166"/>
          <w:marRight w:val="0"/>
          <w:marTop w:val="86"/>
          <w:marBottom w:val="0"/>
          <w:divBdr>
            <w:top w:val="none" w:sz="0" w:space="0" w:color="auto"/>
            <w:left w:val="none" w:sz="0" w:space="0" w:color="auto"/>
            <w:bottom w:val="none" w:sz="0" w:space="0" w:color="auto"/>
            <w:right w:val="none" w:sz="0" w:space="0" w:color="auto"/>
          </w:divBdr>
        </w:div>
        <w:div w:id="1301037910">
          <w:marLeft w:val="1800"/>
          <w:marRight w:val="0"/>
          <w:marTop w:val="77"/>
          <w:marBottom w:val="0"/>
          <w:divBdr>
            <w:top w:val="none" w:sz="0" w:space="0" w:color="auto"/>
            <w:left w:val="none" w:sz="0" w:space="0" w:color="auto"/>
            <w:bottom w:val="none" w:sz="0" w:space="0" w:color="auto"/>
            <w:right w:val="none" w:sz="0" w:space="0" w:color="auto"/>
          </w:divBdr>
        </w:div>
        <w:div w:id="1133913667">
          <w:marLeft w:val="1800"/>
          <w:marRight w:val="0"/>
          <w:marTop w:val="77"/>
          <w:marBottom w:val="0"/>
          <w:divBdr>
            <w:top w:val="none" w:sz="0" w:space="0" w:color="auto"/>
            <w:left w:val="none" w:sz="0" w:space="0" w:color="auto"/>
            <w:bottom w:val="none" w:sz="0" w:space="0" w:color="auto"/>
            <w:right w:val="none" w:sz="0" w:space="0" w:color="auto"/>
          </w:divBdr>
        </w:div>
        <w:div w:id="1029914643">
          <w:marLeft w:val="1800"/>
          <w:marRight w:val="0"/>
          <w:marTop w:val="77"/>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688340149">
      <w:bodyDiv w:val="1"/>
      <w:marLeft w:val="0"/>
      <w:marRight w:val="0"/>
      <w:marTop w:val="0"/>
      <w:marBottom w:val="0"/>
      <w:divBdr>
        <w:top w:val="none" w:sz="0" w:space="0" w:color="auto"/>
        <w:left w:val="none" w:sz="0" w:space="0" w:color="auto"/>
        <w:bottom w:val="none" w:sz="0" w:space="0" w:color="auto"/>
        <w:right w:val="none" w:sz="0" w:space="0" w:color="auto"/>
      </w:divBdr>
      <w:divsChild>
        <w:div w:id="1458527684">
          <w:marLeft w:val="547"/>
          <w:marRight w:val="0"/>
          <w:marTop w:val="60"/>
          <w:marBottom w:val="0"/>
          <w:divBdr>
            <w:top w:val="none" w:sz="0" w:space="0" w:color="auto"/>
            <w:left w:val="none" w:sz="0" w:space="0" w:color="auto"/>
            <w:bottom w:val="none" w:sz="0" w:space="0" w:color="auto"/>
            <w:right w:val="none" w:sz="0" w:space="0" w:color="auto"/>
          </w:divBdr>
        </w:div>
        <w:div w:id="844708329">
          <w:marLeft w:val="1166"/>
          <w:marRight w:val="0"/>
          <w:marTop w:val="60"/>
          <w:marBottom w:val="0"/>
          <w:divBdr>
            <w:top w:val="none" w:sz="0" w:space="0" w:color="auto"/>
            <w:left w:val="none" w:sz="0" w:space="0" w:color="auto"/>
            <w:bottom w:val="none" w:sz="0" w:space="0" w:color="auto"/>
            <w:right w:val="none" w:sz="0" w:space="0" w:color="auto"/>
          </w:divBdr>
        </w:div>
      </w:divsChild>
    </w:div>
    <w:div w:id="702560593">
      <w:bodyDiv w:val="1"/>
      <w:marLeft w:val="0"/>
      <w:marRight w:val="0"/>
      <w:marTop w:val="0"/>
      <w:marBottom w:val="0"/>
      <w:divBdr>
        <w:top w:val="none" w:sz="0" w:space="0" w:color="auto"/>
        <w:left w:val="none" w:sz="0" w:space="0" w:color="auto"/>
        <w:bottom w:val="none" w:sz="0" w:space="0" w:color="auto"/>
        <w:right w:val="none" w:sz="0" w:space="0" w:color="auto"/>
      </w:divBdr>
      <w:divsChild>
        <w:div w:id="1004163132">
          <w:marLeft w:val="1166"/>
          <w:marRight w:val="0"/>
          <w:marTop w:val="86"/>
          <w:marBottom w:val="0"/>
          <w:divBdr>
            <w:top w:val="none" w:sz="0" w:space="0" w:color="auto"/>
            <w:left w:val="none" w:sz="0" w:space="0" w:color="auto"/>
            <w:bottom w:val="none" w:sz="0" w:space="0" w:color="auto"/>
            <w:right w:val="none" w:sz="0" w:space="0" w:color="auto"/>
          </w:divBdr>
        </w:div>
      </w:divsChild>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780564209">
      <w:bodyDiv w:val="1"/>
      <w:marLeft w:val="0"/>
      <w:marRight w:val="0"/>
      <w:marTop w:val="0"/>
      <w:marBottom w:val="0"/>
      <w:divBdr>
        <w:top w:val="none" w:sz="0" w:space="0" w:color="auto"/>
        <w:left w:val="none" w:sz="0" w:space="0" w:color="auto"/>
        <w:bottom w:val="none" w:sz="0" w:space="0" w:color="auto"/>
        <w:right w:val="none" w:sz="0" w:space="0" w:color="auto"/>
      </w:divBdr>
    </w:div>
    <w:div w:id="874384830">
      <w:bodyDiv w:val="1"/>
      <w:marLeft w:val="0"/>
      <w:marRight w:val="0"/>
      <w:marTop w:val="0"/>
      <w:marBottom w:val="0"/>
      <w:divBdr>
        <w:top w:val="none" w:sz="0" w:space="0" w:color="auto"/>
        <w:left w:val="none" w:sz="0" w:space="0" w:color="auto"/>
        <w:bottom w:val="none" w:sz="0" w:space="0" w:color="auto"/>
        <w:right w:val="none" w:sz="0" w:space="0" w:color="auto"/>
      </w:divBdr>
      <w:divsChild>
        <w:div w:id="1209803466">
          <w:marLeft w:val="1166"/>
          <w:marRight w:val="0"/>
          <w:marTop w:val="86"/>
          <w:marBottom w:val="0"/>
          <w:divBdr>
            <w:top w:val="none" w:sz="0" w:space="0" w:color="auto"/>
            <w:left w:val="none" w:sz="0" w:space="0" w:color="auto"/>
            <w:bottom w:val="none" w:sz="0" w:space="0" w:color="auto"/>
            <w:right w:val="none" w:sz="0" w:space="0" w:color="auto"/>
          </w:divBdr>
        </w:div>
      </w:divsChild>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85859831">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1616487">
      <w:bodyDiv w:val="1"/>
      <w:marLeft w:val="0"/>
      <w:marRight w:val="0"/>
      <w:marTop w:val="0"/>
      <w:marBottom w:val="0"/>
      <w:divBdr>
        <w:top w:val="none" w:sz="0" w:space="0" w:color="auto"/>
        <w:left w:val="none" w:sz="0" w:space="0" w:color="auto"/>
        <w:bottom w:val="none" w:sz="0" w:space="0" w:color="auto"/>
        <w:right w:val="none" w:sz="0" w:space="0" w:color="auto"/>
      </w:divBdr>
      <w:divsChild>
        <w:div w:id="164521980">
          <w:marLeft w:val="1166"/>
          <w:marRight w:val="0"/>
          <w:marTop w:val="86"/>
          <w:marBottom w:val="0"/>
          <w:divBdr>
            <w:top w:val="none" w:sz="0" w:space="0" w:color="auto"/>
            <w:left w:val="none" w:sz="0" w:space="0" w:color="auto"/>
            <w:bottom w:val="none" w:sz="0" w:space="0" w:color="auto"/>
            <w:right w:val="none" w:sz="0" w:space="0" w:color="auto"/>
          </w:divBdr>
        </w:div>
        <w:div w:id="1587572498">
          <w:marLeft w:val="1166"/>
          <w:marRight w:val="0"/>
          <w:marTop w:val="86"/>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22266664">
      <w:bodyDiv w:val="1"/>
      <w:marLeft w:val="0"/>
      <w:marRight w:val="0"/>
      <w:marTop w:val="0"/>
      <w:marBottom w:val="0"/>
      <w:divBdr>
        <w:top w:val="none" w:sz="0" w:space="0" w:color="auto"/>
        <w:left w:val="none" w:sz="0" w:space="0" w:color="auto"/>
        <w:bottom w:val="none" w:sz="0" w:space="0" w:color="auto"/>
        <w:right w:val="none" w:sz="0" w:space="0" w:color="auto"/>
      </w:divBdr>
      <w:divsChild>
        <w:div w:id="1247154509">
          <w:marLeft w:val="547"/>
          <w:marRight w:val="0"/>
          <w:marTop w:val="6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49976820">
      <w:bodyDiv w:val="1"/>
      <w:marLeft w:val="0"/>
      <w:marRight w:val="0"/>
      <w:marTop w:val="0"/>
      <w:marBottom w:val="0"/>
      <w:divBdr>
        <w:top w:val="none" w:sz="0" w:space="0" w:color="auto"/>
        <w:left w:val="none" w:sz="0" w:space="0" w:color="auto"/>
        <w:bottom w:val="none" w:sz="0" w:space="0" w:color="auto"/>
        <w:right w:val="none" w:sz="0" w:space="0" w:color="auto"/>
      </w:divBdr>
      <w:divsChild>
        <w:div w:id="1599093452">
          <w:marLeft w:val="1166"/>
          <w:marRight w:val="0"/>
          <w:marTop w:val="86"/>
          <w:marBottom w:val="0"/>
          <w:divBdr>
            <w:top w:val="none" w:sz="0" w:space="0" w:color="auto"/>
            <w:left w:val="none" w:sz="0" w:space="0" w:color="auto"/>
            <w:bottom w:val="none" w:sz="0" w:space="0" w:color="auto"/>
            <w:right w:val="none" w:sz="0" w:space="0" w:color="auto"/>
          </w:divBdr>
        </w:div>
        <w:div w:id="280304389">
          <w:marLeft w:val="1166"/>
          <w:marRight w:val="0"/>
          <w:marTop w:val="86"/>
          <w:marBottom w:val="0"/>
          <w:divBdr>
            <w:top w:val="none" w:sz="0" w:space="0" w:color="auto"/>
            <w:left w:val="none" w:sz="0" w:space="0" w:color="auto"/>
            <w:bottom w:val="none" w:sz="0" w:space="0" w:color="auto"/>
            <w:right w:val="none" w:sz="0" w:space="0" w:color="auto"/>
          </w:divBdr>
        </w:div>
        <w:div w:id="877887260">
          <w:marLeft w:val="1800"/>
          <w:marRight w:val="0"/>
          <w:marTop w:val="77"/>
          <w:marBottom w:val="0"/>
          <w:divBdr>
            <w:top w:val="none" w:sz="0" w:space="0" w:color="auto"/>
            <w:left w:val="none" w:sz="0" w:space="0" w:color="auto"/>
            <w:bottom w:val="none" w:sz="0" w:space="0" w:color="auto"/>
            <w:right w:val="none" w:sz="0" w:space="0" w:color="auto"/>
          </w:divBdr>
        </w:div>
        <w:div w:id="1989478425">
          <w:marLeft w:val="1800"/>
          <w:marRight w:val="0"/>
          <w:marTop w:val="77"/>
          <w:marBottom w:val="0"/>
          <w:divBdr>
            <w:top w:val="none" w:sz="0" w:space="0" w:color="auto"/>
            <w:left w:val="none" w:sz="0" w:space="0" w:color="auto"/>
            <w:bottom w:val="none" w:sz="0" w:space="0" w:color="auto"/>
            <w:right w:val="none" w:sz="0" w:space="0" w:color="auto"/>
          </w:divBdr>
        </w:div>
        <w:div w:id="1736202762">
          <w:marLeft w:val="1800"/>
          <w:marRight w:val="0"/>
          <w:marTop w:val="77"/>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2082958">
      <w:bodyDiv w:val="1"/>
      <w:marLeft w:val="0"/>
      <w:marRight w:val="0"/>
      <w:marTop w:val="0"/>
      <w:marBottom w:val="0"/>
      <w:divBdr>
        <w:top w:val="none" w:sz="0" w:space="0" w:color="auto"/>
        <w:left w:val="none" w:sz="0" w:space="0" w:color="auto"/>
        <w:bottom w:val="none" w:sz="0" w:space="0" w:color="auto"/>
        <w:right w:val="none" w:sz="0" w:space="0" w:color="auto"/>
      </w:divBdr>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71144240">
      <w:bodyDiv w:val="1"/>
      <w:marLeft w:val="0"/>
      <w:marRight w:val="0"/>
      <w:marTop w:val="0"/>
      <w:marBottom w:val="0"/>
      <w:divBdr>
        <w:top w:val="none" w:sz="0" w:space="0" w:color="auto"/>
        <w:left w:val="none" w:sz="0" w:space="0" w:color="auto"/>
        <w:bottom w:val="none" w:sz="0" w:space="0" w:color="auto"/>
        <w:right w:val="none" w:sz="0" w:space="0" w:color="auto"/>
      </w:divBdr>
      <w:divsChild>
        <w:div w:id="1843422815">
          <w:marLeft w:val="1166"/>
          <w:marRight w:val="0"/>
          <w:marTop w:val="86"/>
          <w:marBottom w:val="0"/>
          <w:divBdr>
            <w:top w:val="none" w:sz="0" w:space="0" w:color="auto"/>
            <w:left w:val="none" w:sz="0" w:space="0" w:color="auto"/>
            <w:bottom w:val="none" w:sz="0" w:space="0" w:color="auto"/>
            <w:right w:val="none" w:sz="0" w:space="0" w:color="auto"/>
          </w:divBdr>
        </w:div>
        <w:div w:id="518158128">
          <w:marLeft w:val="1166"/>
          <w:marRight w:val="0"/>
          <w:marTop w:val="86"/>
          <w:marBottom w:val="0"/>
          <w:divBdr>
            <w:top w:val="none" w:sz="0" w:space="0" w:color="auto"/>
            <w:left w:val="none" w:sz="0" w:space="0" w:color="auto"/>
            <w:bottom w:val="none" w:sz="0" w:space="0" w:color="auto"/>
            <w:right w:val="none" w:sz="0" w:space="0" w:color="auto"/>
          </w:divBdr>
        </w:div>
        <w:div w:id="573131246">
          <w:marLeft w:val="1166"/>
          <w:marRight w:val="0"/>
          <w:marTop w:val="86"/>
          <w:marBottom w:val="0"/>
          <w:divBdr>
            <w:top w:val="none" w:sz="0" w:space="0" w:color="auto"/>
            <w:left w:val="none" w:sz="0" w:space="0" w:color="auto"/>
            <w:bottom w:val="none" w:sz="0" w:space="0" w:color="auto"/>
            <w:right w:val="none" w:sz="0" w:space="0" w:color="auto"/>
          </w:divBdr>
        </w:div>
        <w:div w:id="786311698">
          <w:marLeft w:val="1166"/>
          <w:marRight w:val="0"/>
          <w:marTop w:val="86"/>
          <w:marBottom w:val="0"/>
          <w:divBdr>
            <w:top w:val="none" w:sz="0" w:space="0" w:color="auto"/>
            <w:left w:val="none" w:sz="0" w:space="0" w:color="auto"/>
            <w:bottom w:val="none" w:sz="0" w:space="0" w:color="auto"/>
            <w:right w:val="none" w:sz="0" w:space="0" w:color="auto"/>
          </w:divBdr>
        </w:div>
        <w:div w:id="618294769">
          <w:marLeft w:val="547"/>
          <w:marRight w:val="0"/>
          <w:marTop w:val="216"/>
          <w:marBottom w:val="0"/>
          <w:divBdr>
            <w:top w:val="none" w:sz="0" w:space="0" w:color="auto"/>
            <w:left w:val="none" w:sz="0" w:space="0" w:color="auto"/>
            <w:bottom w:val="none" w:sz="0" w:space="0" w:color="auto"/>
            <w:right w:val="none" w:sz="0" w:space="0" w:color="auto"/>
          </w:divBdr>
        </w:div>
        <w:div w:id="1195072189">
          <w:marLeft w:val="1166"/>
          <w:marRight w:val="0"/>
          <w:marTop w:val="86"/>
          <w:marBottom w:val="0"/>
          <w:divBdr>
            <w:top w:val="none" w:sz="0" w:space="0" w:color="auto"/>
            <w:left w:val="none" w:sz="0" w:space="0" w:color="auto"/>
            <w:bottom w:val="none" w:sz="0" w:space="0" w:color="auto"/>
            <w:right w:val="none" w:sz="0" w:space="0" w:color="auto"/>
          </w:divBdr>
        </w:div>
        <w:div w:id="547953507">
          <w:marLeft w:val="1800"/>
          <w:marRight w:val="0"/>
          <w:marTop w:val="77"/>
          <w:marBottom w:val="0"/>
          <w:divBdr>
            <w:top w:val="none" w:sz="0" w:space="0" w:color="auto"/>
            <w:left w:val="none" w:sz="0" w:space="0" w:color="auto"/>
            <w:bottom w:val="none" w:sz="0" w:space="0" w:color="auto"/>
            <w:right w:val="none" w:sz="0" w:space="0" w:color="auto"/>
          </w:divBdr>
        </w:div>
        <w:div w:id="117527092">
          <w:marLeft w:val="1800"/>
          <w:marRight w:val="0"/>
          <w:marTop w:val="77"/>
          <w:marBottom w:val="0"/>
          <w:divBdr>
            <w:top w:val="none" w:sz="0" w:space="0" w:color="auto"/>
            <w:left w:val="none" w:sz="0" w:space="0" w:color="auto"/>
            <w:bottom w:val="none" w:sz="0" w:space="0" w:color="auto"/>
            <w:right w:val="none" w:sz="0" w:space="0" w:color="auto"/>
          </w:divBdr>
        </w:div>
        <w:div w:id="1494569905">
          <w:marLeft w:val="1166"/>
          <w:marRight w:val="0"/>
          <w:marTop w:val="86"/>
          <w:marBottom w:val="0"/>
          <w:divBdr>
            <w:top w:val="none" w:sz="0" w:space="0" w:color="auto"/>
            <w:left w:val="none" w:sz="0" w:space="0" w:color="auto"/>
            <w:bottom w:val="none" w:sz="0" w:space="0" w:color="auto"/>
            <w:right w:val="none" w:sz="0" w:space="0" w:color="auto"/>
          </w:divBdr>
        </w:div>
      </w:divsChild>
    </w:div>
    <w:div w:id="1378623915">
      <w:bodyDiv w:val="1"/>
      <w:marLeft w:val="0"/>
      <w:marRight w:val="0"/>
      <w:marTop w:val="0"/>
      <w:marBottom w:val="0"/>
      <w:divBdr>
        <w:top w:val="none" w:sz="0" w:space="0" w:color="auto"/>
        <w:left w:val="none" w:sz="0" w:space="0" w:color="auto"/>
        <w:bottom w:val="none" w:sz="0" w:space="0" w:color="auto"/>
        <w:right w:val="none" w:sz="0" w:space="0" w:color="auto"/>
      </w:divBdr>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415006629">
      <w:bodyDiv w:val="1"/>
      <w:marLeft w:val="0"/>
      <w:marRight w:val="0"/>
      <w:marTop w:val="0"/>
      <w:marBottom w:val="0"/>
      <w:divBdr>
        <w:top w:val="none" w:sz="0" w:space="0" w:color="auto"/>
        <w:left w:val="none" w:sz="0" w:space="0" w:color="auto"/>
        <w:bottom w:val="none" w:sz="0" w:space="0" w:color="auto"/>
        <w:right w:val="none" w:sz="0" w:space="0" w:color="auto"/>
      </w:divBdr>
      <w:divsChild>
        <w:div w:id="1691418725">
          <w:marLeft w:val="547"/>
          <w:marRight w:val="0"/>
          <w:marTop w:val="216"/>
          <w:marBottom w:val="0"/>
          <w:divBdr>
            <w:top w:val="none" w:sz="0" w:space="0" w:color="auto"/>
            <w:left w:val="none" w:sz="0" w:space="0" w:color="auto"/>
            <w:bottom w:val="none" w:sz="0" w:space="0" w:color="auto"/>
            <w:right w:val="none" w:sz="0" w:space="0" w:color="auto"/>
          </w:divBdr>
        </w:div>
        <w:div w:id="1708018056">
          <w:marLeft w:val="1166"/>
          <w:marRight w:val="0"/>
          <w:marTop w:val="86"/>
          <w:marBottom w:val="0"/>
          <w:divBdr>
            <w:top w:val="none" w:sz="0" w:space="0" w:color="auto"/>
            <w:left w:val="none" w:sz="0" w:space="0" w:color="auto"/>
            <w:bottom w:val="none" w:sz="0" w:space="0" w:color="auto"/>
            <w:right w:val="none" w:sz="0" w:space="0" w:color="auto"/>
          </w:divBdr>
        </w:div>
        <w:div w:id="1265112271">
          <w:marLeft w:val="1800"/>
          <w:marRight w:val="0"/>
          <w:marTop w:val="77"/>
          <w:marBottom w:val="0"/>
          <w:divBdr>
            <w:top w:val="none" w:sz="0" w:space="0" w:color="auto"/>
            <w:left w:val="none" w:sz="0" w:space="0" w:color="auto"/>
            <w:bottom w:val="none" w:sz="0" w:space="0" w:color="auto"/>
            <w:right w:val="none" w:sz="0" w:space="0" w:color="auto"/>
          </w:divBdr>
        </w:div>
        <w:div w:id="1148743024">
          <w:marLeft w:val="1800"/>
          <w:marRight w:val="0"/>
          <w:marTop w:val="77"/>
          <w:marBottom w:val="0"/>
          <w:divBdr>
            <w:top w:val="none" w:sz="0" w:space="0" w:color="auto"/>
            <w:left w:val="none" w:sz="0" w:space="0" w:color="auto"/>
            <w:bottom w:val="none" w:sz="0" w:space="0" w:color="auto"/>
            <w:right w:val="none" w:sz="0" w:space="0" w:color="auto"/>
          </w:divBdr>
        </w:div>
        <w:div w:id="469518835">
          <w:marLeft w:val="1800"/>
          <w:marRight w:val="0"/>
          <w:marTop w:val="77"/>
          <w:marBottom w:val="0"/>
          <w:divBdr>
            <w:top w:val="none" w:sz="0" w:space="0" w:color="auto"/>
            <w:left w:val="none" w:sz="0" w:space="0" w:color="auto"/>
            <w:bottom w:val="none" w:sz="0" w:space="0" w:color="auto"/>
            <w:right w:val="none" w:sz="0" w:space="0" w:color="auto"/>
          </w:divBdr>
        </w:div>
        <w:div w:id="700976741">
          <w:marLeft w:val="1800"/>
          <w:marRight w:val="0"/>
          <w:marTop w:val="77"/>
          <w:marBottom w:val="0"/>
          <w:divBdr>
            <w:top w:val="none" w:sz="0" w:space="0" w:color="auto"/>
            <w:left w:val="none" w:sz="0" w:space="0" w:color="auto"/>
            <w:bottom w:val="none" w:sz="0" w:space="0" w:color="auto"/>
            <w:right w:val="none" w:sz="0" w:space="0" w:color="auto"/>
          </w:divBdr>
        </w:div>
      </w:divsChild>
    </w:div>
    <w:div w:id="1422919043">
      <w:bodyDiv w:val="1"/>
      <w:marLeft w:val="0"/>
      <w:marRight w:val="0"/>
      <w:marTop w:val="0"/>
      <w:marBottom w:val="0"/>
      <w:divBdr>
        <w:top w:val="none" w:sz="0" w:space="0" w:color="auto"/>
        <w:left w:val="none" w:sz="0" w:space="0" w:color="auto"/>
        <w:bottom w:val="none" w:sz="0" w:space="0" w:color="auto"/>
        <w:right w:val="none" w:sz="0" w:space="0" w:color="auto"/>
      </w:divBdr>
      <w:divsChild>
        <w:div w:id="2096895241">
          <w:marLeft w:val="1166"/>
          <w:marRight w:val="0"/>
          <w:marTop w:val="86"/>
          <w:marBottom w:val="0"/>
          <w:divBdr>
            <w:top w:val="none" w:sz="0" w:space="0" w:color="auto"/>
            <w:left w:val="none" w:sz="0" w:space="0" w:color="auto"/>
            <w:bottom w:val="none" w:sz="0" w:space="0" w:color="auto"/>
            <w:right w:val="none" w:sz="0" w:space="0" w:color="auto"/>
          </w:divBdr>
        </w:div>
        <w:div w:id="1131751708">
          <w:marLeft w:val="1166"/>
          <w:marRight w:val="0"/>
          <w:marTop w:val="86"/>
          <w:marBottom w:val="0"/>
          <w:divBdr>
            <w:top w:val="none" w:sz="0" w:space="0" w:color="auto"/>
            <w:left w:val="none" w:sz="0" w:space="0" w:color="auto"/>
            <w:bottom w:val="none" w:sz="0" w:space="0" w:color="auto"/>
            <w:right w:val="none" w:sz="0" w:space="0" w:color="auto"/>
          </w:divBdr>
        </w:div>
        <w:div w:id="413282652">
          <w:marLeft w:val="1800"/>
          <w:marRight w:val="0"/>
          <w:marTop w:val="77"/>
          <w:marBottom w:val="0"/>
          <w:divBdr>
            <w:top w:val="none" w:sz="0" w:space="0" w:color="auto"/>
            <w:left w:val="none" w:sz="0" w:space="0" w:color="auto"/>
            <w:bottom w:val="none" w:sz="0" w:space="0" w:color="auto"/>
            <w:right w:val="none" w:sz="0" w:space="0" w:color="auto"/>
          </w:divBdr>
        </w:div>
        <w:div w:id="405958786">
          <w:marLeft w:val="1800"/>
          <w:marRight w:val="0"/>
          <w:marTop w:val="77"/>
          <w:marBottom w:val="0"/>
          <w:divBdr>
            <w:top w:val="none" w:sz="0" w:space="0" w:color="auto"/>
            <w:left w:val="none" w:sz="0" w:space="0" w:color="auto"/>
            <w:bottom w:val="none" w:sz="0" w:space="0" w:color="auto"/>
            <w:right w:val="none" w:sz="0" w:space="0" w:color="auto"/>
          </w:divBdr>
        </w:div>
        <w:div w:id="1847789370">
          <w:marLeft w:val="1166"/>
          <w:marRight w:val="0"/>
          <w:marTop w:val="86"/>
          <w:marBottom w:val="0"/>
          <w:divBdr>
            <w:top w:val="none" w:sz="0" w:space="0" w:color="auto"/>
            <w:left w:val="none" w:sz="0" w:space="0" w:color="auto"/>
            <w:bottom w:val="none" w:sz="0" w:space="0" w:color="auto"/>
            <w:right w:val="none" w:sz="0" w:space="0" w:color="auto"/>
          </w:divBdr>
        </w:div>
      </w:divsChild>
    </w:div>
    <w:div w:id="1459102542">
      <w:bodyDiv w:val="1"/>
      <w:marLeft w:val="0"/>
      <w:marRight w:val="0"/>
      <w:marTop w:val="0"/>
      <w:marBottom w:val="0"/>
      <w:divBdr>
        <w:top w:val="none" w:sz="0" w:space="0" w:color="auto"/>
        <w:left w:val="none" w:sz="0" w:space="0" w:color="auto"/>
        <w:bottom w:val="none" w:sz="0" w:space="0" w:color="auto"/>
        <w:right w:val="none" w:sz="0" w:space="0" w:color="auto"/>
      </w:divBdr>
      <w:divsChild>
        <w:div w:id="2110849477">
          <w:marLeft w:val="547"/>
          <w:marRight w:val="0"/>
          <w:marTop w:val="216"/>
          <w:marBottom w:val="0"/>
          <w:divBdr>
            <w:top w:val="none" w:sz="0" w:space="0" w:color="auto"/>
            <w:left w:val="none" w:sz="0" w:space="0" w:color="auto"/>
            <w:bottom w:val="none" w:sz="0" w:space="0" w:color="auto"/>
            <w:right w:val="none" w:sz="0" w:space="0" w:color="auto"/>
          </w:divBdr>
        </w:div>
        <w:div w:id="1972246909">
          <w:marLeft w:val="547"/>
          <w:marRight w:val="0"/>
          <w:marTop w:val="216"/>
          <w:marBottom w:val="0"/>
          <w:divBdr>
            <w:top w:val="none" w:sz="0" w:space="0" w:color="auto"/>
            <w:left w:val="none" w:sz="0" w:space="0" w:color="auto"/>
            <w:bottom w:val="none" w:sz="0" w:space="0" w:color="auto"/>
            <w:right w:val="none" w:sz="0" w:space="0" w:color="auto"/>
          </w:divBdr>
        </w:div>
      </w:divsChild>
    </w:div>
    <w:div w:id="1512988843">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23202105">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5296136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597707907">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730764123">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1939873718">
      <w:bodyDiv w:val="1"/>
      <w:marLeft w:val="0"/>
      <w:marRight w:val="0"/>
      <w:marTop w:val="0"/>
      <w:marBottom w:val="0"/>
      <w:divBdr>
        <w:top w:val="none" w:sz="0" w:space="0" w:color="auto"/>
        <w:left w:val="none" w:sz="0" w:space="0" w:color="auto"/>
        <w:bottom w:val="none" w:sz="0" w:space="0" w:color="auto"/>
        <w:right w:val="none" w:sz="0" w:space="0" w:color="auto"/>
      </w:divBdr>
    </w:div>
    <w:div w:id="2000033835">
      <w:bodyDiv w:val="1"/>
      <w:marLeft w:val="0"/>
      <w:marRight w:val="0"/>
      <w:marTop w:val="0"/>
      <w:marBottom w:val="0"/>
      <w:divBdr>
        <w:top w:val="none" w:sz="0" w:space="0" w:color="auto"/>
        <w:left w:val="none" w:sz="0" w:space="0" w:color="auto"/>
        <w:bottom w:val="none" w:sz="0" w:space="0" w:color="auto"/>
        <w:right w:val="none" w:sz="0" w:space="0" w:color="auto"/>
      </w:divBdr>
      <w:divsChild>
        <w:div w:id="1626349802">
          <w:marLeft w:val="1166"/>
          <w:marRight w:val="0"/>
          <w:marTop w:val="86"/>
          <w:marBottom w:val="0"/>
          <w:divBdr>
            <w:top w:val="none" w:sz="0" w:space="0" w:color="auto"/>
            <w:left w:val="none" w:sz="0" w:space="0" w:color="auto"/>
            <w:bottom w:val="none" w:sz="0" w:space="0" w:color="auto"/>
            <w:right w:val="none" w:sz="0" w:space="0" w:color="auto"/>
          </w:divBdr>
        </w:div>
        <w:div w:id="540751952">
          <w:marLeft w:val="1166"/>
          <w:marRight w:val="0"/>
          <w:marTop w:val="86"/>
          <w:marBottom w:val="0"/>
          <w:divBdr>
            <w:top w:val="none" w:sz="0" w:space="0" w:color="auto"/>
            <w:left w:val="none" w:sz="0" w:space="0" w:color="auto"/>
            <w:bottom w:val="none" w:sz="0" w:space="0" w:color="auto"/>
            <w:right w:val="none" w:sz="0" w:space="0" w:color="auto"/>
          </w:divBdr>
        </w:div>
        <w:div w:id="1848203463">
          <w:marLeft w:val="1166"/>
          <w:marRight w:val="0"/>
          <w:marTop w:val="86"/>
          <w:marBottom w:val="0"/>
          <w:divBdr>
            <w:top w:val="none" w:sz="0" w:space="0" w:color="auto"/>
            <w:left w:val="none" w:sz="0" w:space="0" w:color="auto"/>
            <w:bottom w:val="none" w:sz="0" w:space="0" w:color="auto"/>
            <w:right w:val="none" w:sz="0" w:space="0" w:color="auto"/>
          </w:divBdr>
        </w:div>
        <w:div w:id="117526573">
          <w:marLeft w:val="1166"/>
          <w:marRight w:val="0"/>
          <w:marTop w:val="86"/>
          <w:marBottom w:val="0"/>
          <w:divBdr>
            <w:top w:val="none" w:sz="0" w:space="0" w:color="auto"/>
            <w:left w:val="none" w:sz="0" w:space="0" w:color="auto"/>
            <w:bottom w:val="none" w:sz="0" w:space="0" w:color="auto"/>
            <w:right w:val="none" w:sz="0" w:space="0" w:color="auto"/>
          </w:divBdr>
        </w:div>
      </w:divsChild>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 w:id="2098362671">
      <w:bodyDiv w:val="1"/>
      <w:marLeft w:val="0"/>
      <w:marRight w:val="0"/>
      <w:marTop w:val="0"/>
      <w:marBottom w:val="0"/>
      <w:divBdr>
        <w:top w:val="none" w:sz="0" w:space="0" w:color="auto"/>
        <w:left w:val="none" w:sz="0" w:space="0" w:color="auto"/>
        <w:bottom w:val="none" w:sz="0" w:space="0" w:color="auto"/>
        <w:right w:val="none" w:sz="0" w:space="0" w:color="auto"/>
      </w:divBdr>
      <w:divsChild>
        <w:div w:id="2044863668">
          <w:marLeft w:val="1166"/>
          <w:marRight w:val="0"/>
          <w:marTop w:val="86"/>
          <w:marBottom w:val="0"/>
          <w:divBdr>
            <w:top w:val="none" w:sz="0" w:space="0" w:color="auto"/>
            <w:left w:val="none" w:sz="0" w:space="0" w:color="auto"/>
            <w:bottom w:val="none" w:sz="0" w:space="0" w:color="auto"/>
            <w:right w:val="none" w:sz="0" w:space="0" w:color="auto"/>
          </w:divBdr>
        </w:div>
        <w:div w:id="242029893">
          <w:marLeft w:val="1166"/>
          <w:marRight w:val="0"/>
          <w:marTop w:val="86"/>
          <w:marBottom w:val="0"/>
          <w:divBdr>
            <w:top w:val="none" w:sz="0" w:space="0" w:color="auto"/>
            <w:left w:val="none" w:sz="0" w:space="0" w:color="auto"/>
            <w:bottom w:val="none" w:sz="0" w:space="0" w:color="auto"/>
            <w:right w:val="none" w:sz="0" w:space="0" w:color="auto"/>
          </w:divBdr>
        </w:div>
        <w:div w:id="691882816">
          <w:marLeft w:val="1166"/>
          <w:marRight w:val="0"/>
          <w:marTop w:val="86"/>
          <w:marBottom w:val="0"/>
          <w:divBdr>
            <w:top w:val="none" w:sz="0" w:space="0" w:color="auto"/>
            <w:left w:val="none" w:sz="0" w:space="0" w:color="auto"/>
            <w:bottom w:val="none" w:sz="0" w:space="0" w:color="auto"/>
            <w:right w:val="none" w:sz="0" w:space="0" w:color="auto"/>
          </w:divBdr>
        </w:div>
      </w:divsChild>
    </w:div>
    <w:div w:id="2105611841">
      <w:bodyDiv w:val="1"/>
      <w:marLeft w:val="0"/>
      <w:marRight w:val="0"/>
      <w:marTop w:val="0"/>
      <w:marBottom w:val="0"/>
      <w:divBdr>
        <w:top w:val="none" w:sz="0" w:space="0" w:color="auto"/>
        <w:left w:val="none" w:sz="0" w:space="0" w:color="auto"/>
        <w:bottom w:val="none" w:sz="0" w:space="0" w:color="auto"/>
        <w:right w:val="none" w:sz="0" w:space="0" w:color="auto"/>
      </w:divBdr>
      <w:divsChild>
        <w:div w:id="251594946">
          <w:marLeft w:val="547"/>
          <w:marRight w:val="0"/>
          <w:marTop w:val="60"/>
          <w:marBottom w:val="0"/>
          <w:divBdr>
            <w:top w:val="none" w:sz="0" w:space="0" w:color="auto"/>
            <w:left w:val="none" w:sz="0" w:space="0" w:color="auto"/>
            <w:bottom w:val="none" w:sz="0" w:space="0" w:color="auto"/>
            <w:right w:val="none" w:sz="0" w:space="0" w:color="auto"/>
          </w:divBdr>
        </w:div>
        <w:div w:id="1429421961">
          <w:marLeft w:val="1166"/>
          <w:marRight w:val="0"/>
          <w:marTop w:val="60"/>
          <w:marBottom w:val="0"/>
          <w:divBdr>
            <w:top w:val="none" w:sz="0" w:space="0" w:color="auto"/>
            <w:left w:val="none" w:sz="0" w:space="0" w:color="auto"/>
            <w:bottom w:val="none" w:sz="0" w:space="0" w:color="auto"/>
            <w:right w:val="none" w:sz="0" w:space="0" w:color="auto"/>
          </w:divBdr>
        </w:div>
      </w:divsChild>
    </w:div>
    <w:div w:id="2112164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image" Target="media/image4.emf"/><Relationship Id="rId18" Type="http://schemas.openxmlformats.org/officeDocument/2006/relationships/oleObject" Target="embeddings/Microsoft_Visio_2003-2010_Drawing5.vsd"/><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oleObject" Target="embeddings/Microsoft_Visio_2003-2010_Drawing2.vsd"/><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oleObject" Target="embeddings/Microsoft_Visio_2003-2010_Drawing4.vsd"/><Relationship Id="rId20" Type="http://schemas.openxmlformats.org/officeDocument/2006/relationships/oleObject" Target="embeddings/Microsoft_Visio_2003-2010_Drawing6.vsd"/><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oleObject" Target="embeddings/Microsoft_Visio_2003-2010_Drawing1.vsd"/><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3.vsd"/><Relationship Id="rId22" Type="http://schemas.openxmlformats.org/officeDocument/2006/relationships/oleObject" Target="embeddings/Microsoft_Visio_2003-2010_Drawing7.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3492</TotalTime>
  <Pages>8</Pages>
  <Words>855</Words>
  <Characters>4876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 (Shankar Krishnan)</cp:lastModifiedBy>
  <cp:revision>1596</cp:revision>
  <dcterms:created xsi:type="dcterms:W3CDTF">2021-08-05T07:20:00Z</dcterms:created>
  <dcterms:modified xsi:type="dcterms:W3CDTF">2023-11-02T18:13:00Z</dcterms:modified>
</cp:coreProperties>
</file>